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C93C4" w14:textId="03267D58" w:rsidR="00317788" w:rsidRDefault="00317788">
      <w:pPr>
        <w:rPr>
          <w:rFonts w:ascii="黑体" w:eastAsia="黑体" w:hAnsi="黑体" w:cs="黑体"/>
          <w:bCs/>
          <w:color w:val="000000"/>
          <w:szCs w:val="32"/>
        </w:rPr>
      </w:pPr>
      <w:bookmarkStart w:id="0" w:name="_GoBack"/>
      <w:bookmarkEnd w:id="0"/>
    </w:p>
    <w:p w14:paraId="6D5D79E7" w14:textId="77777777" w:rsidR="00317788" w:rsidRDefault="00355F1A">
      <w:pPr>
        <w:spacing w:afterLines="50" w:after="156"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中国新闻奖参评作品推荐表</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84"/>
        <w:gridCol w:w="1133"/>
        <w:gridCol w:w="347"/>
        <w:gridCol w:w="1497"/>
        <w:gridCol w:w="425"/>
        <w:gridCol w:w="567"/>
        <w:gridCol w:w="426"/>
        <w:gridCol w:w="826"/>
        <w:gridCol w:w="733"/>
        <w:gridCol w:w="992"/>
        <w:gridCol w:w="1549"/>
      </w:tblGrid>
      <w:tr w:rsidR="00317788" w14:paraId="01047C17" w14:textId="77777777">
        <w:trPr>
          <w:trHeight w:hRule="exact" w:val="753"/>
        </w:trPr>
        <w:tc>
          <w:tcPr>
            <w:tcW w:w="1134" w:type="dxa"/>
            <w:vAlign w:val="center"/>
          </w:tcPr>
          <w:p w14:paraId="3D56D549"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作品</w:t>
            </w:r>
          </w:p>
          <w:p w14:paraId="54EF6AB0"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标题</w:t>
            </w:r>
          </w:p>
        </w:tc>
        <w:tc>
          <w:tcPr>
            <w:tcW w:w="4679" w:type="dxa"/>
            <w:gridSpan w:val="7"/>
            <w:vAlign w:val="center"/>
          </w:tcPr>
          <w:p w14:paraId="5609971C" w14:textId="77777777" w:rsidR="00317788" w:rsidRDefault="00355F1A">
            <w:pPr>
              <w:spacing w:line="240" w:lineRule="exact"/>
              <w:rPr>
                <w:rFonts w:ascii="华文中宋" w:eastAsia="华文中宋" w:hAnsi="华文中宋"/>
                <w:sz w:val="28"/>
              </w:rPr>
            </w:pPr>
            <w:r>
              <w:rPr>
                <w:rFonts w:ascii="仿宋" w:eastAsia="仿宋" w:hAnsi="仿宋" w:cs="仿宋" w:hint="eastAsia"/>
                <w:color w:val="000000"/>
                <w:sz w:val="24"/>
                <w:szCs w:val="24"/>
              </w:rPr>
              <w:t>大河奔涌披锦绣</w:t>
            </w:r>
          </w:p>
        </w:tc>
        <w:tc>
          <w:tcPr>
            <w:tcW w:w="826" w:type="dxa"/>
            <w:vAlign w:val="center"/>
          </w:tcPr>
          <w:p w14:paraId="4D0A6EB6" w14:textId="77777777" w:rsidR="00317788" w:rsidRDefault="00355F1A">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参评</w:t>
            </w:r>
          </w:p>
          <w:p w14:paraId="7C625C79" w14:textId="77777777" w:rsidR="00317788" w:rsidRDefault="00355F1A">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项目</w:t>
            </w:r>
          </w:p>
        </w:tc>
        <w:tc>
          <w:tcPr>
            <w:tcW w:w="3274" w:type="dxa"/>
            <w:gridSpan w:val="3"/>
            <w:vAlign w:val="center"/>
          </w:tcPr>
          <w:p w14:paraId="648297C0" w14:textId="77777777" w:rsidR="00317788" w:rsidRDefault="00355F1A">
            <w:pPr>
              <w:rPr>
                <w:rFonts w:ascii="仿宋_GB2312"/>
                <w:color w:val="000000"/>
                <w:sz w:val="28"/>
              </w:rPr>
            </w:pPr>
            <w:r>
              <w:rPr>
                <w:rFonts w:ascii="仿宋_GB2312" w:hint="eastAsia"/>
                <w:color w:val="000000"/>
                <w:sz w:val="24"/>
                <w:szCs w:val="24"/>
              </w:rPr>
              <w:t>评论</w:t>
            </w:r>
          </w:p>
        </w:tc>
      </w:tr>
      <w:tr w:rsidR="00317788" w14:paraId="09617F15" w14:textId="77777777">
        <w:trPr>
          <w:trHeight w:hRule="exact" w:val="615"/>
        </w:trPr>
        <w:tc>
          <w:tcPr>
            <w:tcW w:w="1134" w:type="dxa"/>
            <w:vMerge w:val="restart"/>
            <w:vAlign w:val="center"/>
          </w:tcPr>
          <w:p w14:paraId="420C0C53"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字数</w:t>
            </w:r>
          </w:p>
          <w:p w14:paraId="241941F1"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时长</w:t>
            </w:r>
          </w:p>
        </w:tc>
        <w:tc>
          <w:tcPr>
            <w:tcW w:w="4679" w:type="dxa"/>
            <w:gridSpan w:val="7"/>
            <w:vMerge w:val="restart"/>
            <w:vAlign w:val="center"/>
          </w:tcPr>
          <w:p w14:paraId="78038E3E" w14:textId="77777777" w:rsidR="00317788" w:rsidRDefault="00355F1A">
            <w:pPr>
              <w:spacing w:line="240" w:lineRule="exact"/>
              <w:rPr>
                <w:rFonts w:ascii="华文中宋" w:eastAsia="华文中宋" w:hAnsi="华文中宋"/>
                <w:color w:val="000000"/>
                <w:sz w:val="21"/>
                <w:szCs w:val="21"/>
              </w:rPr>
            </w:pPr>
            <w:r>
              <w:rPr>
                <w:rFonts w:ascii="仿宋" w:eastAsia="仿宋" w:hAnsi="仿宋" w:cs="仿宋" w:hint="eastAsia"/>
                <w:color w:val="000000"/>
                <w:sz w:val="21"/>
                <w:szCs w:val="21"/>
              </w:rPr>
              <w:t>1411字</w:t>
            </w:r>
          </w:p>
        </w:tc>
        <w:tc>
          <w:tcPr>
            <w:tcW w:w="826" w:type="dxa"/>
            <w:vAlign w:val="center"/>
          </w:tcPr>
          <w:p w14:paraId="3B74E81B" w14:textId="77777777" w:rsidR="00317788" w:rsidRDefault="00355F1A">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体裁</w:t>
            </w:r>
          </w:p>
        </w:tc>
        <w:tc>
          <w:tcPr>
            <w:tcW w:w="3274" w:type="dxa"/>
            <w:gridSpan w:val="3"/>
            <w:vAlign w:val="center"/>
          </w:tcPr>
          <w:p w14:paraId="0EF9348B" w14:textId="77777777" w:rsidR="00317788" w:rsidRDefault="00355F1A">
            <w:pPr>
              <w:spacing w:line="260" w:lineRule="exact"/>
              <w:rPr>
                <w:rFonts w:ascii="仿宋_GB2312" w:hAnsi="仿宋"/>
                <w:color w:val="000000"/>
                <w:sz w:val="28"/>
              </w:rPr>
            </w:pPr>
            <w:r>
              <w:rPr>
                <w:rFonts w:ascii="仿宋_GB2312" w:hAnsi="仿宋" w:hint="eastAsia"/>
                <w:color w:val="000000"/>
                <w:sz w:val="24"/>
                <w:szCs w:val="24"/>
              </w:rPr>
              <w:t>评论</w:t>
            </w:r>
          </w:p>
        </w:tc>
      </w:tr>
      <w:tr w:rsidR="00317788" w14:paraId="7CAAA27E" w14:textId="77777777">
        <w:trPr>
          <w:trHeight w:val="278"/>
        </w:trPr>
        <w:tc>
          <w:tcPr>
            <w:tcW w:w="1134" w:type="dxa"/>
            <w:vMerge/>
            <w:tcBorders>
              <w:bottom w:val="single" w:sz="4" w:space="0" w:color="auto"/>
            </w:tcBorders>
            <w:vAlign w:val="center"/>
          </w:tcPr>
          <w:p w14:paraId="595770B0" w14:textId="77777777" w:rsidR="00317788" w:rsidRDefault="00317788">
            <w:pPr>
              <w:spacing w:line="320" w:lineRule="exact"/>
              <w:jc w:val="center"/>
              <w:rPr>
                <w:rFonts w:ascii="华文中宋" w:eastAsia="华文中宋" w:hAnsi="华文中宋"/>
                <w:color w:val="000000"/>
                <w:sz w:val="28"/>
              </w:rPr>
            </w:pPr>
          </w:p>
        </w:tc>
        <w:tc>
          <w:tcPr>
            <w:tcW w:w="4679" w:type="dxa"/>
            <w:gridSpan w:val="7"/>
            <w:vMerge/>
            <w:tcBorders>
              <w:bottom w:val="single" w:sz="4" w:space="0" w:color="auto"/>
            </w:tcBorders>
            <w:vAlign w:val="center"/>
          </w:tcPr>
          <w:p w14:paraId="0A8AF4DF" w14:textId="77777777" w:rsidR="00317788" w:rsidRDefault="00317788">
            <w:pPr>
              <w:spacing w:line="380" w:lineRule="exact"/>
              <w:ind w:firstLine="560"/>
              <w:jc w:val="center"/>
              <w:rPr>
                <w:rFonts w:ascii="华文中宋" w:eastAsia="华文中宋" w:hAnsi="华文中宋"/>
                <w:color w:val="000000"/>
                <w:sz w:val="21"/>
                <w:szCs w:val="21"/>
              </w:rPr>
            </w:pPr>
          </w:p>
        </w:tc>
        <w:tc>
          <w:tcPr>
            <w:tcW w:w="826" w:type="dxa"/>
            <w:tcBorders>
              <w:bottom w:val="single" w:sz="4" w:space="0" w:color="auto"/>
            </w:tcBorders>
            <w:vAlign w:val="center"/>
          </w:tcPr>
          <w:p w14:paraId="0FE0B5D4" w14:textId="77777777" w:rsidR="00317788" w:rsidRDefault="00355F1A">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语种</w:t>
            </w:r>
          </w:p>
        </w:tc>
        <w:tc>
          <w:tcPr>
            <w:tcW w:w="3274" w:type="dxa"/>
            <w:gridSpan w:val="3"/>
            <w:tcBorders>
              <w:bottom w:val="single" w:sz="4" w:space="0" w:color="auto"/>
            </w:tcBorders>
            <w:vAlign w:val="center"/>
          </w:tcPr>
          <w:p w14:paraId="3AAC3CF0" w14:textId="77777777" w:rsidR="00317788" w:rsidRDefault="00355F1A">
            <w:pPr>
              <w:spacing w:line="260" w:lineRule="exact"/>
              <w:rPr>
                <w:rFonts w:ascii="仿宋" w:eastAsia="仿宋" w:hAnsi="仿宋" w:cs="仿宋"/>
                <w:color w:val="000000"/>
                <w:sz w:val="22"/>
                <w:szCs w:val="18"/>
              </w:rPr>
            </w:pPr>
            <w:r>
              <w:rPr>
                <w:rFonts w:ascii="仿宋" w:eastAsia="仿宋" w:hAnsi="仿宋" w:cs="仿宋" w:hint="eastAsia"/>
                <w:color w:val="000000"/>
                <w:sz w:val="22"/>
                <w:szCs w:val="18"/>
              </w:rPr>
              <w:t>中文</w:t>
            </w:r>
          </w:p>
        </w:tc>
      </w:tr>
      <w:tr w:rsidR="00317788" w14:paraId="5438D84D" w14:textId="77777777">
        <w:trPr>
          <w:trHeight w:val="425"/>
        </w:trPr>
        <w:tc>
          <w:tcPr>
            <w:tcW w:w="1134" w:type="dxa"/>
            <w:tcBorders>
              <w:bottom w:val="single" w:sz="4" w:space="0" w:color="auto"/>
            </w:tcBorders>
            <w:vAlign w:val="center"/>
          </w:tcPr>
          <w:p w14:paraId="39E259F9" w14:textId="77777777" w:rsidR="00317788" w:rsidRDefault="00355F1A">
            <w:pPr>
              <w:spacing w:line="320" w:lineRule="exact"/>
              <w:jc w:val="center"/>
              <w:rPr>
                <w:rFonts w:ascii="华文中宋" w:eastAsia="华文中宋" w:hAnsi="华文中宋"/>
                <w:color w:val="000000"/>
                <w:spacing w:val="-12"/>
                <w:sz w:val="28"/>
              </w:rPr>
            </w:pPr>
            <w:r>
              <w:rPr>
                <w:rFonts w:ascii="华文中宋" w:eastAsia="华文中宋" w:hAnsi="华文中宋" w:hint="eastAsia"/>
                <w:color w:val="000000"/>
                <w:spacing w:val="-12"/>
                <w:sz w:val="28"/>
              </w:rPr>
              <w:t>作者</w:t>
            </w:r>
          </w:p>
          <w:p w14:paraId="56221385"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pacing w:val="-12"/>
                <w:sz w:val="16"/>
                <w:szCs w:val="16"/>
              </w:rPr>
              <w:t>（主创人员）</w:t>
            </w:r>
          </w:p>
        </w:tc>
        <w:tc>
          <w:tcPr>
            <w:tcW w:w="4679" w:type="dxa"/>
            <w:gridSpan w:val="7"/>
            <w:tcBorders>
              <w:bottom w:val="single" w:sz="4" w:space="0" w:color="auto"/>
            </w:tcBorders>
            <w:vAlign w:val="center"/>
          </w:tcPr>
          <w:p w14:paraId="7453BB5E" w14:textId="72986C70" w:rsidR="00317788" w:rsidRDefault="00FB50EE">
            <w:pPr>
              <w:spacing w:line="240" w:lineRule="exact"/>
              <w:rPr>
                <w:rFonts w:ascii="华文中宋" w:eastAsia="华文中宋" w:hAnsi="华文中宋"/>
                <w:color w:val="000000"/>
                <w:sz w:val="21"/>
                <w:szCs w:val="21"/>
              </w:rPr>
            </w:pPr>
            <w:r>
              <w:rPr>
                <w:rFonts w:ascii="仿宋_GB2312" w:hAnsi="仿宋" w:hint="eastAsia"/>
                <w:color w:val="000000"/>
                <w:sz w:val="24"/>
                <w:szCs w:val="24"/>
              </w:rPr>
              <w:t>刘永恒</w:t>
            </w:r>
          </w:p>
        </w:tc>
        <w:tc>
          <w:tcPr>
            <w:tcW w:w="826" w:type="dxa"/>
            <w:tcBorders>
              <w:bottom w:val="single" w:sz="4" w:space="0" w:color="auto"/>
            </w:tcBorders>
            <w:vAlign w:val="center"/>
          </w:tcPr>
          <w:p w14:paraId="4B47EE1F" w14:textId="77777777" w:rsidR="00317788" w:rsidRDefault="00355F1A">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编辑</w:t>
            </w:r>
          </w:p>
        </w:tc>
        <w:tc>
          <w:tcPr>
            <w:tcW w:w="3274" w:type="dxa"/>
            <w:gridSpan w:val="3"/>
            <w:tcBorders>
              <w:bottom w:val="single" w:sz="4" w:space="0" w:color="auto"/>
            </w:tcBorders>
            <w:vAlign w:val="center"/>
          </w:tcPr>
          <w:p w14:paraId="21870789" w14:textId="77777777" w:rsidR="00317788" w:rsidRDefault="00355F1A">
            <w:pPr>
              <w:spacing w:line="240" w:lineRule="exact"/>
              <w:rPr>
                <w:rFonts w:ascii="仿宋" w:eastAsia="仿宋" w:hAnsi="仿宋" w:cs="仿宋"/>
                <w:color w:val="000000"/>
                <w:sz w:val="22"/>
                <w:szCs w:val="18"/>
              </w:rPr>
            </w:pPr>
            <w:r>
              <w:rPr>
                <w:rFonts w:ascii="仿宋" w:eastAsia="仿宋" w:hAnsi="仿宋" w:cs="仿宋" w:hint="eastAsia"/>
                <w:color w:val="000000"/>
                <w:sz w:val="22"/>
                <w:szCs w:val="18"/>
              </w:rPr>
              <w:t>刘永恒</w:t>
            </w:r>
          </w:p>
        </w:tc>
      </w:tr>
      <w:tr w:rsidR="00317788" w14:paraId="371D05BE" w14:textId="77777777">
        <w:trPr>
          <w:trHeight w:val="632"/>
        </w:trPr>
        <w:tc>
          <w:tcPr>
            <w:tcW w:w="1134" w:type="dxa"/>
            <w:vAlign w:val="center"/>
          </w:tcPr>
          <w:p w14:paraId="1D26F75B"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原创</w:t>
            </w:r>
          </w:p>
          <w:p w14:paraId="0880A548"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单位</w:t>
            </w:r>
          </w:p>
        </w:tc>
        <w:tc>
          <w:tcPr>
            <w:tcW w:w="3686" w:type="dxa"/>
            <w:gridSpan w:val="5"/>
            <w:vAlign w:val="center"/>
          </w:tcPr>
          <w:p w14:paraId="4A51632B" w14:textId="77777777" w:rsidR="00317788" w:rsidRDefault="00355F1A">
            <w:pPr>
              <w:spacing w:line="260" w:lineRule="exact"/>
              <w:rPr>
                <w:rFonts w:ascii="仿宋_GB2312" w:hAnsi="仿宋"/>
                <w:color w:val="000000"/>
                <w:szCs w:val="21"/>
              </w:rPr>
            </w:pPr>
            <w:r>
              <w:rPr>
                <w:rFonts w:ascii="仿宋_GB2312" w:hAnsi="仿宋" w:hint="eastAsia"/>
                <w:color w:val="000000"/>
                <w:sz w:val="24"/>
                <w:szCs w:val="24"/>
              </w:rPr>
              <w:t>中国财政杂志社</w:t>
            </w:r>
          </w:p>
        </w:tc>
        <w:tc>
          <w:tcPr>
            <w:tcW w:w="1819" w:type="dxa"/>
            <w:gridSpan w:val="3"/>
            <w:vAlign w:val="center"/>
          </w:tcPr>
          <w:p w14:paraId="1916C51B" w14:textId="77777777" w:rsidR="00317788" w:rsidRDefault="00355F1A">
            <w:pPr>
              <w:spacing w:line="260" w:lineRule="exact"/>
              <w:rPr>
                <w:rFonts w:ascii="华文中宋" w:eastAsia="华文中宋" w:hAnsi="华文中宋"/>
                <w:color w:val="000000"/>
                <w:sz w:val="24"/>
                <w:szCs w:val="36"/>
              </w:rPr>
            </w:pPr>
            <w:r>
              <w:rPr>
                <w:rFonts w:ascii="华文中宋" w:eastAsia="华文中宋" w:hAnsi="华文中宋" w:hint="eastAsia"/>
                <w:color w:val="000000"/>
                <w:sz w:val="24"/>
                <w:szCs w:val="36"/>
              </w:rPr>
              <w:t>发布端/账号/</w:t>
            </w:r>
          </w:p>
          <w:p w14:paraId="7B62230C" w14:textId="77777777" w:rsidR="00317788" w:rsidRDefault="00355F1A">
            <w:pPr>
              <w:spacing w:line="260" w:lineRule="exact"/>
              <w:rPr>
                <w:rFonts w:ascii="仿宋_GB2312" w:hAnsi="仿宋"/>
                <w:color w:val="000000"/>
                <w:sz w:val="28"/>
                <w:szCs w:val="40"/>
                <w:highlight w:val="green"/>
              </w:rPr>
            </w:pPr>
            <w:r>
              <w:rPr>
                <w:rFonts w:ascii="华文中宋" w:eastAsia="华文中宋" w:hAnsi="华文中宋" w:hint="eastAsia"/>
                <w:color w:val="000000"/>
                <w:sz w:val="24"/>
                <w:szCs w:val="36"/>
              </w:rPr>
              <w:t>媒体名称</w:t>
            </w:r>
          </w:p>
        </w:tc>
        <w:tc>
          <w:tcPr>
            <w:tcW w:w="3274" w:type="dxa"/>
            <w:gridSpan w:val="3"/>
            <w:vAlign w:val="center"/>
          </w:tcPr>
          <w:p w14:paraId="1B3ABACD" w14:textId="77777777" w:rsidR="00317788" w:rsidRDefault="00355F1A">
            <w:pPr>
              <w:spacing w:line="260" w:lineRule="exact"/>
              <w:rPr>
                <w:rFonts w:ascii="仿宋_GB2312" w:hAnsi="仿宋"/>
                <w:color w:val="000000"/>
                <w:sz w:val="18"/>
                <w:szCs w:val="18"/>
                <w:highlight w:val="green"/>
              </w:rPr>
            </w:pPr>
            <w:r>
              <w:rPr>
                <w:rFonts w:ascii="仿宋_GB2312" w:hAnsi="仿宋" w:hint="eastAsia"/>
                <w:color w:val="000000"/>
                <w:sz w:val="24"/>
                <w:szCs w:val="24"/>
              </w:rPr>
              <w:t>《中国财政》（半月刊）</w:t>
            </w:r>
          </w:p>
        </w:tc>
      </w:tr>
      <w:tr w:rsidR="00317788" w14:paraId="53AD1B21" w14:textId="77777777">
        <w:trPr>
          <w:trHeight w:hRule="exact" w:val="671"/>
        </w:trPr>
        <w:tc>
          <w:tcPr>
            <w:tcW w:w="1418" w:type="dxa"/>
            <w:gridSpan w:val="2"/>
            <w:vAlign w:val="center"/>
          </w:tcPr>
          <w:p w14:paraId="04B8C047"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刊播版面</w:t>
            </w:r>
          </w:p>
          <w:p w14:paraId="6F72177F"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pacing w:val="-12"/>
                <w:sz w:val="24"/>
                <w:szCs w:val="21"/>
              </w:rPr>
              <w:t>（</w:t>
            </w:r>
            <w:r>
              <w:rPr>
                <w:rFonts w:ascii="华文中宋" w:eastAsia="华文中宋" w:hAnsi="华文中宋" w:hint="eastAsia"/>
                <w:color w:val="000000"/>
                <w:spacing w:val="-12"/>
                <w:sz w:val="22"/>
                <w:szCs w:val="21"/>
              </w:rPr>
              <w:t>名称和版次）</w:t>
            </w:r>
          </w:p>
        </w:tc>
        <w:tc>
          <w:tcPr>
            <w:tcW w:w="3402" w:type="dxa"/>
            <w:gridSpan w:val="4"/>
            <w:vAlign w:val="center"/>
          </w:tcPr>
          <w:p w14:paraId="2C840184" w14:textId="77777777" w:rsidR="00317788" w:rsidRDefault="00355F1A">
            <w:pPr>
              <w:spacing w:line="260" w:lineRule="exact"/>
              <w:rPr>
                <w:rFonts w:ascii="仿宋_GB2312" w:hAnsi="仿宋"/>
                <w:color w:val="000000"/>
                <w:sz w:val="24"/>
                <w:szCs w:val="24"/>
              </w:rPr>
            </w:pPr>
            <w:r>
              <w:rPr>
                <w:rFonts w:ascii="仿宋_GB2312" w:hAnsi="仿宋" w:hint="eastAsia"/>
                <w:color w:val="000000"/>
                <w:sz w:val="24"/>
                <w:szCs w:val="24"/>
              </w:rPr>
              <w:t>《中国财政》2024年第19期</w:t>
            </w:r>
          </w:p>
          <w:p w14:paraId="06FC5C4D" w14:textId="77777777" w:rsidR="00317788" w:rsidRDefault="00355F1A">
            <w:pPr>
              <w:spacing w:line="260" w:lineRule="exact"/>
              <w:rPr>
                <w:rFonts w:ascii="仿宋_GB2312" w:hAnsi="仿宋"/>
                <w:color w:val="000000"/>
                <w:szCs w:val="21"/>
              </w:rPr>
            </w:pPr>
            <w:r>
              <w:rPr>
                <w:rFonts w:ascii="仿宋_GB2312" w:hAnsi="仿宋" w:hint="eastAsia"/>
                <w:color w:val="000000"/>
                <w:sz w:val="24"/>
                <w:szCs w:val="24"/>
              </w:rPr>
              <w:t>“卷首”栏目</w:t>
            </w:r>
          </w:p>
        </w:tc>
        <w:tc>
          <w:tcPr>
            <w:tcW w:w="993" w:type="dxa"/>
            <w:gridSpan w:val="2"/>
            <w:vAlign w:val="center"/>
          </w:tcPr>
          <w:p w14:paraId="5FF6B338"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刊播</w:t>
            </w:r>
          </w:p>
          <w:p w14:paraId="1A6D9E83"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日期</w:t>
            </w:r>
          </w:p>
        </w:tc>
        <w:tc>
          <w:tcPr>
            <w:tcW w:w="4100" w:type="dxa"/>
            <w:gridSpan w:val="4"/>
            <w:vAlign w:val="center"/>
          </w:tcPr>
          <w:p w14:paraId="7A66C554" w14:textId="77777777" w:rsidR="00317788" w:rsidRDefault="00355F1A">
            <w:pPr>
              <w:spacing w:line="260" w:lineRule="exact"/>
              <w:rPr>
                <w:rFonts w:ascii="仿宋_GB2312" w:hAnsi="仿宋"/>
                <w:color w:val="000000"/>
                <w:szCs w:val="21"/>
              </w:rPr>
            </w:pPr>
            <w:r>
              <w:rPr>
                <w:rFonts w:ascii="仿宋_GB2312" w:hAnsi="仿宋" w:hint="eastAsia"/>
                <w:color w:val="000000"/>
                <w:sz w:val="24"/>
                <w:szCs w:val="24"/>
              </w:rPr>
              <w:t>2024年10月10日</w:t>
            </w:r>
          </w:p>
        </w:tc>
      </w:tr>
      <w:tr w:rsidR="00317788" w14:paraId="60708A05" w14:textId="77777777">
        <w:trPr>
          <w:trHeight w:val="638"/>
        </w:trPr>
        <w:tc>
          <w:tcPr>
            <w:tcW w:w="1418" w:type="dxa"/>
            <w:gridSpan w:val="2"/>
            <w:vAlign w:val="center"/>
          </w:tcPr>
          <w:p w14:paraId="2FC99FA4" w14:textId="77777777" w:rsidR="00317788" w:rsidRDefault="00355F1A">
            <w:pPr>
              <w:spacing w:line="320" w:lineRule="exact"/>
              <w:jc w:val="center"/>
              <w:rPr>
                <w:rFonts w:ascii="华文中宋" w:eastAsia="华文中宋" w:hAnsi="华文中宋"/>
                <w:color w:val="000000"/>
                <w:sz w:val="24"/>
                <w:szCs w:val="21"/>
              </w:rPr>
            </w:pPr>
            <w:r>
              <w:rPr>
                <w:rFonts w:ascii="华文中宋" w:eastAsia="华文中宋" w:hAnsi="华文中宋" w:hint="eastAsia"/>
                <w:color w:val="000000"/>
                <w:sz w:val="24"/>
                <w:szCs w:val="21"/>
              </w:rPr>
              <w:t>新媒体作品</w:t>
            </w:r>
          </w:p>
          <w:p w14:paraId="32F6A552" w14:textId="77777777" w:rsidR="00317788" w:rsidRDefault="00355F1A">
            <w:pPr>
              <w:spacing w:line="320" w:lineRule="exact"/>
              <w:jc w:val="center"/>
              <w:rPr>
                <w:rFonts w:ascii="仿宋_GB2312" w:hAnsi="仿宋"/>
                <w:color w:val="000000"/>
                <w:szCs w:val="21"/>
              </w:rPr>
            </w:pPr>
            <w:r>
              <w:rPr>
                <w:rFonts w:ascii="华文中宋" w:eastAsia="华文中宋" w:hAnsi="华文中宋" w:hint="eastAsia"/>
                <w:color w:val="000000"/>
                <w:sz w:val="24"/>
                <w:szCs w:val="21"/>
              </w:rPr>
              <w:t>网址</w:t>
            </w:r>
          </w:p>
        </w:tc>
        <w:tc>
          <w:tcPr>
            <w:tcW w:w="5221" w:type="dxa"/>
            <w:gridSpan w:val="7"/>
            <w:vAlign w:val="center"/>
          </w:tcPr>
          <w:p w14:paraId="78E7ED31" w14:textId="77777777" w:rsidR="00317788" w:rsidRDefault="00317788">
            <w:pPr>
              <w:spacing w:line="260" w:lineRule="exact"/>
              <w:rPr>
                <w:rFonts w:ascii="华文中宋" w:eastAsia="华文中宋" w:hAnsi="华文中宋"/>
                <w:color w:val="000000"/>
                <w:sz w:val="28"/>
              </w:rPr>
            </w:pPr>
          </w:p>
        </w:tc>
        <w:tc>
          <w:tcPr>
            <w:tcW w:w="1725" w:type="dxa"/>
            <w:gridSpan w:val="2"/>
            <w:vAlign w:val="center"/>
          </w:tcPr>
          <w:p w14:paraId="79A0CB2B" w14:textId="77777777" w:rsidR="00317788" w:rsidRDefault="00355F1A">
            <w:pPr>
              <w:spacing w:line="320" w:lineRule="exact"/>
              <w:jc w:val="center"/>
              <w:rPr>
                <w:rFonts w:ascii="华文中宋" w:eastAsia="华文中宋" w:hAnsi="华文中宋"/>
                <w:color w:val="000000"/>
                <w:sz w:val="24"/>
                <w:szCs w:val="21"/>
              </w:rPr>
            </w:pPr>
            <w:r>
              <w:rPr>
                <w:rFonts w:ascii="华文中宋" w:eastAsia="华文中宋" w:hAnsi="华文中宋" w:hint="eastAsia"/>
                <w:color w:val="000000"/>
                <w:sz w:val="24"/>
                <w:szCs w:val="21"/>
              </w:rPr>
              <w:t>是否为</w:t>
            </w:r>
          </w:p>
          <w:p w14:paraId="748372CC" w14:textId="77777777" w:rsidR="00317788" w:rsidRDefault="00355F1A">
            <w:pPr>
              <w:spacing w:line="320" w:lineRule="exact"/>
              <w:jc w:val="center"/>
              <w:rPr>
                <w:rFonts w:ascii="华文中宋" w:eastAsia="华文中宋" w:hAnsi="华文中宋"/>
                <w:color w:val="000000"/>
                <w:sz w:val="24"/>
                <w:szCs w:val="21"/>
              </w:rPr>
            </w:pPr>
            <w:r>
              <w:rPr>
                <w:rFonts w:ascii="华文中宋" w:eastAsia="华文中宋" w:hAnsi="华文中宋" w:hint="eastAsia"/>
                <w:color w:val="000000"/>
                <w:sz w:val="24"/>
                <w:szCs w:val="21"/>
              </w:rPr>
              <w:t>“三好作品”</w:t>
            </w:r>
          </w:p>
        </w:tc>
        <w:tc>
          <w:tcPr>
            <w:tcW w:w="1549" w:type="dxa"/>
            <w:vAlign w:val="center"/>
          </w:tcPr>
          <w:p w14:paraId="3B30F695" w14:textId="77777777" w:rsidR="00317788" w:rsidRDefault="00355F1A">
            <w:pPr>
              <w:spacing w:line="260" w:lineRule="exact"/>
              <w:rPr>
                <w:rFonts w:ascii="华文中宋" w:eastAsia="华文中宋" w:hAnsi="华文中宋"/>
                <w:color w:val="000000"/>
                <w:sz w:val="28"/>
              </w:rPr>
            </w:pPr>
            <w:r>
              <w:rPr>
                <w:rFonts w:ascii="仿宋_GB2312" w:hAnsi="仿宋" w:hint="eastAsia"/>
                <w:color w:val="000000"/>
                <w:sz w:val="24"/>
                <w:szCs w:val="24"/>
              </w:rPr>
              <w:t>否</w:t>
            </w:r>
          </w:p>
        </w:tc>
      </w:tr>
      <w:tr w:rsidR="00317788" w14:paraId="6D9FA619" w14:textId="77777777">
        <w:trPr>
          <w:trHeight w:val="1825"/>
        </w:trPr>
        <w:tc>
          <w:tcPr>
            <w:tcW w:w="1134" w:type="dxa"/>
            <w:vAlign w:val="center"/>
          </w:tcPr>
          <w:p w14:paraId="586BBE20"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  ︵</w:t>
            </w:r>
          </w:p>
          <w:p w14:paraId="3869C970"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采作</w:t>
            </w:r>
          </w:p>
          <w:p w14:paraId="4D61922C"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编品</w:t>
            </w:r>
          </w:p>
          <w:p w14:paraId="33317C93"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过简</w:t>
            </w:r>
          </w:p>
          <w:p w14:paraId="0C84DE09"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程介</w:t>
            </w:r>
          </w:p>
          <w:p w14:paraId="6046AF72"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  ︶</w:t>
            </w:r>
          </w:p>
        </w:tc>
        <w:tc>
          <w:tcPr>
            <w:tcW w:w="8779" w:type="dxa"/>
            <w:gridSpan w:val="11"/>
            <w:vAlign w:val="center"/>
          </w:tcPr>
          <w:p w14:paraId="755233F1" w14:textId="77777777" w:rsidR="00317788" w:rsidRDefault="00355F1A" w:rsidP="001B2453">
            <w:pPr>
              <w:ind w:firstLineChars="200" w:firstLine="420"/>
              <w:rPr>
                <w:rFonts w:ascii="仿宋" w:eastAsia="仿宋" w:hAnsi="仿宋"/>
                <w:color w:val="000000"/>
                <w:w w:val="95"/>
                <w:szCs w:val="21"/>
              </w:rPr>
            </w:pPr>
            <w:r>
              <w:rPr>
                <w:rFonts w:ascii="仿宋" w:eastAsia="仿宋" w:hAnsi="仿宋" w:cs="仿宋" w:hint="eastAsia"/>
                <w:color w:val="000000"/>
                <w:sz w:val="21"/>
                <w:szCs w:val="21"/>
              </w:rPr>
              <w:t>党的十八大以来，以习近平同志为核心的党中央将黄河流域生态保护和高质量发展作为事关中华民族伟大复兴的千秋大计。为展现各级财政部门支持黄河大保护和黄河流域协同治理发展的生动实践，《中国财政》于新中国成立七十五周年之际推出“大河奔涌—财政推动黄河流域生态保护和高质量发展”专题报道。本篇评论作者作为此专题报道的主要策划者，在采访中走遍黄河上中下游省份，撰写了评论员文章作为当期卷首。文章从描绘黄河的地理特征，到讲述习近平总书记召开三次黄河座谈会的意义，再到概括沿黄九省财政部门支持黄河流域生态保护和高质量发展的亮点、特色，提纲挈领，主旨鲜明，一气呵成。</w:t>
            </w:r>
          </w:p>
        </w:tc>
      </w:tr>
      <w:tr w:rsidR="00317788" w14:paraId="5F3ADCA9" w14:textId="77777777">
        <w:trPr>
          <w:trHeight w:val="1301"/>
        </w:trPr>
        <w:tc>
          <w:tcPr>
            <w:tcW w:w="1134" w:type="dxa"/>
            <w:vAlign w:val="center"/>
          </w:tcPr>
          <w:p w14:paraId="36331F41"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社</w:t>
            </w:r>
          </w:p>
          <w:p w14:paraId="374ABD79"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会</w:t>
            </w:r>
          </w:p>
          <w:p w14:paraId="10787C4D"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效</w:t>
            </w:r>
          </w:p>
          <w:p w14:paraId="76595436"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果</w:t>
            </w:r>
          </w:p>
        </w:tc>
        <w:tc>
          <w:tcPr>
            <w:tcW w:w="8779" w:type="dxa"/>
            <w:gridSpan w:val="11"/>
            <w:vAlign w:val="center"/>
          </w:tcPr>
          <w:p w14:paraId="3CBFAA0B" w14:textId="77777777" w:rsidR="00317788" w:rsidRDefault="00355F1A" w:rsidP="001B2453">
            <w:pPr>
              <w:ind w:firstLineChars="200" w:firstLine="420"/>
              <w:rPr>
                <w:rFonts w:ascii="仿宋" w:eastAsia="仿宋" w:hAnsi="仿宋" w:cs="仿宋"/>
                <w:color w:val="000000"/>
                <w:sz w:val="24"/>
                <w:szCs w:val="18"/>
              </w:rPr>
            </w:pPr>
            <w:r>
              <w:rPr>
                <w:rFonts w:ascii="仿宋" w:eastAsia="仿宋" w:hAnsi="仿宋" w:cs="仿宋" w:hint="eastAsia"/>
                <w:color w:val="000000"/>
                <w:sz w:val="21"/>
                <w:szCs w:val="21"/>
              </w:rPr>
              <w:t>该评论以习近平总书记在兰州主持召开全面推动黄河流域生态保护和高质量发展座谈会为契机，在《中国财政》杂志2024年第19期卷首位置刊出，同时在中国财政微信公众号和强国号等平台推出，在财政系统引起了良好反响，许多地方财政部门微信公众号转发,在与相关专题成果一同上报财政部领导时，得到了肯定性批示。一些财政干部在微信群中交流阅读感想时提到，该评论在短短一千多字中展现出了习近平总书记的黄河情怀和中央财政、沿黄九省区财政部门支持黄河流域生态保护和高质量发展的生动实践，对财政相关工作有很好的启发。</w:t>
            </w:r>
          </w:p>
        </w:tc>
      </w:tr>
      <w:tr w:rsidR="00317788" w14:paraId="05D05245" w14:textId="77777777">
        <w:trPr>
          <w:trHeight w:hRule="exact" w:val="421"/>
        </w:trPr>
        <w:tc>
          <w:tcPr>
            <w:tcW w:w="1134" w:type="dxa"/>
            <w:vMerge w:val="restart"/>
            <w:vAlign w:val="center"/>
          </w:tcPr>
          <w:p w14:paraId="7BFC70BA"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传</w:t>
            </w:r>
          </w:p>
          <w:p w14:paraId="0F6B8EA2"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播</w:t>
            </w:r>
          </w:p>
          <w:p w14:paraId="1A867DFC"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数</w:t>
            </w:r>
          </w:p>
          <w:p w14:paraId="54755600"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据</w:t>
            </w:r>
          </w:p>
        </w:tc>
        <w:tc>
          <w:tcPr>
            <w:tcW w:w="1417" w:type="dxa"/>
            <w:gridSpan w:val="2"/>
            <w:vMerge w:val="restart"/>
            <w:vAlign w:val="center"/>
          </w:tcPr>
          <w:p w14:paraId="749D721D" w14:textId="77777777" w:rsidR="00317788" w:rsidRDefault="00355F1A">
            <w:pPr>
              <w:jc w:val="center"/>
              <w:rPr>
                <w:rFonts w:ascii="仿宋" w:eastAsia="仿宋" w:hAnsi="仿宋" w:cs="仿宋"/>
                <w:color w:val="000000"/>
                <w:spacing w:val="-10"/>
                <w:sz w:val="24"/>
                <w:szCs w:val="18"/>
              </w:rPr>
            </w:pPr>
            <w:r>
              <w:rPr>
                <w:rFonts w:ascii="仿宋" w:eastAsia="仿宋" w:hAnsi="仿宋" w:cs="仿宋" w:hint="eastAsia"/>
                <w:color w:val="000000"/>
                <w:spacing w:val="-10"/>
                <w:sz w:val="24"/>
                <w:szCs w:val="18"/>
              </w:rPr>
              <w:t>新媒体传播</w:t>
            </w:r>
          </w:p>
          <w:p w14:paraId="436EEDCF" w14:textId="77777777" w:rsidR="00317788" w:rsidRDefault="00355F1A">
            <w:pPr>
              <w:jc w:val="center"/>
              <w:rPr>
                <w:rFonts w:ascii="仿宋" w:eastAsia="仿宋" w:hAnsi="仿宋" w:cs="仿宋"/>
                <w:color w:val="000000"/>
                <w:sz w:val="24"/>
                <w:szCs w:val="18"/>
              </w:rPr>
            </w:pPr>
            <w:r>
              <w:rPr>
                <w:rFonts w:ascii="仿宋" w:eastAsia="仿宋" w:hAnsi="仿宋" w:cs="仿宋" w:hint="eastAsia"/>
                <w:color w:val="000000"/>
                <w:sz w:val="24"/>
                <w:szCs w:val="18"/>
              </w:rPr>
              <w:t>平台网址</w:t>
            </w:r>
          </w:p>
        </w:tc>
        <w:tc>
          <w:tcPr>
            <w:tcW w:w="347" w:type="dxa"/>
            <w:vAlign w:val="center"/>
          </w:tcPr>
          <w:p w14:paraId="3539CF3E" w14:textId="77777777" w:rsidR="00317788" w:rsidRDefault="00355F1A">
            <w:pPr>
              <w:rPr>
                <w:rFonts w:ascii="仿宋" w:eastAsia="仿宋" w:hAnsi="仿宋" w:cs="仿宋"/>
                <w:color w:val="000000"/>
                <w:sz w:val="24"/>
                <w:szCs w:val="18"/>
              </w:rPr>
            </w:pPr>
            <w:r>
              <w:rPr>
                <w:rFonts w:ascii="仿宋" w:eastAsia="仿宋" w:hAnsi="仿宋" w:cs="仿宋" w:hint="eastAsia"/>
                <w:color w:val="000000"/>
                <w:sz w:val="24"/>
                <w:szCs w:val="18"/>
              </w:rPr>
              <w:t>1</w:t>
            </w:r>
          </w:p>
        </w:tc>
        <w:tc>
          <w:tcPr>
            <w:tcW w:w="7015" w:type="dxa"/>
            <w:gridSpan w:val="8"/>
            <w:vAlign w:val="center"/>
          </w:tcPr>
          <w:p w14:paraId="50F1121C" w14:textId="77777777" w:rsidR="00317788" w:rsidRDefault="00317788">
            <w:pPr>
              <w:rPr>
                <w:rFonts w:ascii="仿宋" w:eastAsia="仿宋" w:hAnsi="仿宋"/>
                <w:color w:val="000000"/>
                <w:szCs w:val="21"/>
              </w:rPr>
            </w:pPr>
          </w:p>
        </w:tc>
      </w:tr>
      <w:tr w:rsidR="00317788" w14:paraId="0FBE67A6" w14:textId="77777777">
        <w:trPr>
          <w:trHeight w:hRule="exact" w:val="321"/>
        </w:trPr>
        <w:tc>
          <w:tcPr>
            <w:tcW w:w="1134" w:type="dxa"/>
            <w:vMerge/>
            <w:vAlign w:val="center"/>
          </w:tcPr>
          <w:p w14:paraId="5A91F7F4" w14:textId="77777777" w:rsidR="00317788" w:rsidRDefault="00317788">
            <w:pPr>
              <w:spacing w:line="320" w:lineRule="exact"/>
              <w:jc w:val="center"/>
              <w:rPr>
                <w:rFonts w:ascii="华文中宋" w:eastAsia="华文中宋" w:hAnsi="华文中宋"/>
                <w:color w:val="000000"/>
                <w:sz w:val="28"/>
              </w:rPr>
            </w:pPr>
          </w:p>
        </w:tc>
        <w:tc>
          <w:tcPr>
            <w:tcW w:w="1417" w:type="dxa"/>
            <w:gridSpan w:val="2"/>
            <w:vMerge/>
            <w:vAlign w:val="center"/>
          </w:tcPr>
          <w:p w14:paraId="7F65F5D1" w14:textId="77777777" w:rsidR="00317788" w:rsidRDefault="00317788">
            <w:pPr>
              <w:rPr>
                <w:rFonts w:ascii="仿宋" w:eastAsia="仿宋" w:hAnsi="仿宋" w:cs="仿宋"/>
                <w:color w:val="000000"/>
                <w:sz w:val="24"/>
                <w:szCs w:val="18"/>
              </w:rPr>
            </w:pPr>
          </w:p>
        </w:tc>
        <w:tc>
          <w:tcPr>
            <w:tcW w:w="347" w:type="dxa"/>
            <w:vAlign w:val="center"/>
          </w:tcPr>
          <w:p w14:paraId="2CE2372A" w14:textId="77777777" w:rsidR="00317788" w:rsidRDefault="00355F1A">
            <w:pPr>
              <w:rPr>
                <w:rFonts w:ascii="仿宋" w:eastAsia="仿宋" w:hAnsi="仿宋" w:cs="仿宋"/>
                <w:color w:val="000000"/>
                <w:sz w:val="24"/>
                <w:szCs w:val="18"/>
              </w:rPr>
            </w:pPr>
            <w:r>
              <w:rPr>
                <w:rFonts w:ascii="仿宋" w:eastAsia="仿宋" w:hAnsi="仿宋" w:cs="仿宋" w:hint="eastAsia"/>
                <w:color w:val="000000"/>
                <w:sz w:val="24"/>
                <w:szCs w:val="18"/>
              </w:rPr>
              <w:t>2</w:t>
            </w:r>
          </w:p>
        </w:tc>
        <w:tc>
          <w:tcPr>
            <w:tcW w:w="7015" w:type="dxa"/>
            <w:gridSpan w:val="8"/>
            <w:vAlign w:val="center"/>
          </w:tcPr>
          <w:p w14:paraId="7D6B12D5" w14:textId="77777777" w:rsidR="00317788" w:rsidRDefault="00355F1A">
            <w:pPr>
              <w:rPr>
                <w:rFonts w:ascii="仿宋" w:eastAsia="仿宋" w:hAnsi="仿宋"/>
                <w:color w:val="000000"/>
                <w:szCs w:val="21"/>
              </w:rPr>
            </w:pPr>
            <w:r>
              <w:rPr>
                <w:rFonts w:ascii="仿宋" w:eastAsia="仿宋" w:hAnsi="仿宋" w:hint="eastAsia"/>
                <w:color w:val="000000"/>
                <w:szCs w:val="21"/>
              </w:rPr>
              <w:t xml:space="preserve">    </w:t>
            </w:r>
          </w:p>
        </w:tc>
      </w:tr>
      <w:tr w:rsidR="00317788" w14:paraId="2909CDAF" w14:textId="77777777">
        <w:trPr>
          <w:trHeight w:hRule="exact" w:val="299"/>
        </w:trPr>
        <w:tc>
          <w:tcPr>
            <w:tcW w:w="1134" w:type="dxa"/>
            <w:vMerge/>
            <w:vAlign w:val="center"/>
          </w:tcPr>
          <w:p w14:paraId="1DF81367" w14:textId="77777777" w:rsidR="00317788" w:rsidRDefault="00317788">
            <w:pPr>
              <w:spacing w:line="320" w:lineRule="exact"/>
              <w:jc w:val="center"/>
              <w:rPr>
                <w:rFonts w:ascii="华文中宋" w:eastAsia="华文中宋" w:hAnsi="华文中宋"/>
                <w:color w:val="000000"/>
                <w:sz w:val="28"/>
              </w:rPr>
            </w:pPr>
          </w:p>
        </w:tc>
        <w:tc>
          <w:tcPr>
            <w:tcW w:w="1417" w:type="dxa"/>
            <w:gridSpan w:val="2"/>
            <w:vMerge/>
            <w:vAlign w:val="center"/>
          </w:tcPr>
          <w:p w14:paraId="4B1ADD58" w14:textId="77777777" w:rsidR="00317788" w:rsidRDefault="00317788">
            <w:pPr>
              <w:rPr>
                <w:rFonts w:ascii="仿宋" w:eastAsia="仿宋" w:hAnsi="仿宋" w:cs="仿宋"/>
                <w:color w:val="000000"/>
                <w:sz w:val="24"/>
                <w:szCs w:val="18"/>
              </w:rPr>
            </w:pPr>
          </w:p>
        </w:tc>
        <w:tc>
          <w:tcPr>
            <w:tcW w:w="347" w:type="dxa"/>
            <w:vAlign w:val="center"/>
          </w:tcPr>
          <w:p w14:paraId="510D1847" w14:textId="77777777" w:rsidR="00317788" w:rsidRDefault="00355F1A">
            <w:pPr>
              <w:rPr>
                <w:rFonts w:ascii="仿宋" w:eastAsia="仿宋" w:hAnsi="仿宋" w:cs="仿宋"/>
                <w:color w:val="000000"/>
                <w:sz w:val="24"/>
                <w:szCs w:val="18"/>
              </w:rPr>
            </w:pPr>
            <w:r>
              <w:rPr>
                <w:rFonts w:ascii="仿宋" w:eastAsia="仿宋" w:hAnsi="仿宋" w:cs="仿宋" w:hint="eastAsia"/>
                <w:color w:val="000000"/>
                <w:sz w:val="24"/>
                <w:szCs w:val="18"/>
              </w:rPr>
              <w:t>3</w:t>
            </w:r>
          </w:p>
        </w:tc>
        <w:tc>
          <w:tcPr>
            <w:tcW w:w="7015" w:type="dxa"/>
            <w:gridSpan w:val="8"/>
            <w:vAlign w:val="center"/>
          </w:tcPr>
          <w:p w14:paraId="7E694F07" w14:textId="77777777" w:rsidR="00317788" w:rsidRDefault="00317788">
            <w:pPr>
              <w:rPr>
                <w:rFonts w:ascii="仿宋" w:eastAsia="仿宋" w:hAnsi="仿宋"/>
                <w:color w:val="000000"/>
                <w:szCs w:val="21"/>
              </w:rPr>
            </w:pPr>
          </w:p>
        </w:tc>
      </w:tr>
      <w:tr w:rsidR="00317788" w14:paraId="5E5614FC" w14:textId="77777777">
        <w:trPr>
          <w:trHeight w:hRule="exact" w:val="596"/>
        </w:trPr>
        <w:tc>
          <w:tcPr>
            <w:tcW w:w="1134" w:type="dxa"/>
            <w:vMerge/>
            <w:vAlign w:val="center"/>
          </w:tcPr>
          <w:p w14:paraId="40CAB92D" w14:textId="77777777" w:rsidR="00317788" w:rsidRDefault="00317788">
            <w:pPr>
              <w:spacing w:line="320" w:lineRule="exact"/>
              <w:jc w:val="center"/>
              <w:rPr>
                <w:rFonts w:ascii="华文中宋" w:eastAsia="华文中宋" w:hAnsi="华文中宋"/>
                <w:color w:val="000000"/>
                <w:sz w:val="28"/>
              </w:rPr>
            </w:pPr>
          </w:p>
        </w:tc>
        <w:tc>
          <w:tcPr>
            <w:tcW w:w="1417" w:type="dxa"/>
            <w:gridSpan w:val="2"/>
            <w:vAlign w:val="center"/>
          </w:tcPr>
          <w:p w14:paraId="0CD586AA" w14:textId="77777777" w:rsidR="00317788" w:rsidRDefault="00355F1A">
            <w:pPr>
              <w:rPr>
                <w:rFonts w:ascii="仿宋" w:eastAsia="仿宋" w:hAnsi="仿宋"/>
                <w:color w:val="000000"/>
                <w:sz w:val="22"/>
                <w:szCs w:val="16"/>
              </w:rPr>
            </w:pPr>
            <w:r>
              <w:rPr>
                <w:rFonts w:ascii="仿宋" w:eastAsia="仿宋" w:hAnsi="仿宋" w:cs="仿宋" w:hint="eastAsia"/>
                <w:color w:val="000000"/>
                <w:sz w:val="21"/>
                <w:szCs w:val="21"/>
              </w:rPr>
              <w:t>阅读量（浏览量、点击量）</w:t>
            </w:r>
          </w:p>
        </w:tc>
        <w:tc>
          <w:tcPr>
            <w:tcW w:w="1844" w:type="dxa"/>
            <w:gridSpan w:val="2"/>
            <w:vAlign w:val="center"/>
          </w:tcPr>
          <w:p w14:paraId="769BF1DC" w14:textId="77777777" w:rsidR="00317788" w:rsidRDefault="00317788">
            <w:pPr>
              <w:rPr>
                <w:rFonts w:ascii="仿宋" w:eastAsia="仿宋" w:hAnsi="仿宋"/>
                <w:color w:val="000000"/>
                <w:sz w:val="22"/>
                <w:szCs w:val="16"/>
              </w:rPr>
            </w:pPr>
          </w:p>
        </w:tc>
        <w:tc>
          <w:tcPr>
            <w:tcW w:w="992" w:type="dxa"/>
            <w:gridSpan w:val="2"/>
            <w:vAlign w:val="center"/>
          </w:tcPr>
          <w:p w14:paraId="579A7769" w14:textId="77777777" w:rsidR="00317788" w:rsidRDefault="00355F1A">
            <w:pPr>
              <w:rPr>
                <w:rFonts w:ascii="仿宋" w:eastAsia="仿宋" w:hAnsi="仿宋"/>
                <w:color w:val="000000"/>
                <w:sz w:val="22"/>
                <w:szCs w:val="16"/>
              </w:rPr>
            </w:pPr>
            <w:r>
              <w:rPr>
                <w:rFonts w:ascii="仿宋" w:eastAsia="仿宋" w:hAnsi="仿宋" w:cs="仿宋" w:hint="eastAsia"/>
                <w:color w:val="000000"/>
                <w:sz w:val="22"/>
                <w:szCs w:val="16"/>
              </w:rPr>
              <w:t>转载量</w:t>
            </w:r>
          </w:p>
        </w:tc>
        <w:tc>
          <w:tcPr>
            <w:tcW w:w="1985" w:type="dxa"/>
            <w:gridSpan w:val="3"/>
            <w:vAlign w:val="center"/>
          </w:tcPr>
          <w:p w14:paraId="5BE3E5F6" w14:textId="77777777" w:rsidR="00317788" w:rsidRDefault="00317788">
            <w:pPr>
              <w:rPr>
                <w:rFonts w:ascii="仿宋" w:eastAsia="仿宋" w:hAnsi="仿宋"/>
                <w:color w:val="000000"/>
                <w:szCs w:val="21"/>
              </w:rPr>
            </w:pPr>
          </w:p>
        </w:tc>
        <w:tc>
          <w:tcPr>
            <w:tcW w:w="992" w:type="dxa"/>
            <w:vAlign w:val="center"/>
          </w:tcPr>
          <w:p w14:paraId="50FA0102" w14:textId="77777777" w:rsidR="00317788" w:rsidRDefault="00355F1A">
            <w:pPr>
              <w:rPr>
                <w:rFonts w:ascii="仿宋" w:eastAsia="仿宋" w:hAnsi="仿宋"/>
                <w:color w:val="000000"/>
                <w:szCs w:val="21"/>
              </w:rPr>
            </w:pPr>
            <w:r>
              <w:rPr>
                <w:rFonts w:ascii="仿宋" w:eastAsia="仿宋" w:hAnsi="仿宋" w:cs="仿宋" w:hint="eastAsia"/>
                <w:color w:val="000000"/>
                <w:sz w:val="22"/>
                <w:szCs w:val="16"/>
              </w:rPr>
              <w:t>互动量</w:t>
            </w:r>
          </w:p>
        </w:tc>
        <w:tc>
          <w:tcPr>
            <w:tcW w:w="1549" w:type="dxa"/>
            <w:vAlign w:val="center"/>
          </w:tcPr>
          <w:p w14:paraId="03DD5D6F" w14:textId="77777777" w:rsidR="00317788" w:rsidRDefault="00317788">
            <w:pPr>
              <w:rPr>
                <w:rFonts w:ascii="仿宋" w:eastAsia="仿宋" w:hAnsi="仿宋"/>
                <w:color w:val="000000"/>
                <w:szCs w:val="21"/>
              </w:rPr>
            </w:pPr>
          </w:p>
        </w:tc>
      </w:tr>
      <w:tr w:rsidR="00317788" w14:paraId="0651087A" w14:textId="77777777" w:rsidTr="007D1309">
        <w:trPr>
          <w:trHeight w:hRule="exact" w:val="2144"/>
        </w:trPr>
        <w:tc>
          <w:tcPr>
            <w:tcW w:w="1134" w:type="dxa"/>
            <w:tcBorders>
              <w:bottom w:val="single" w:sz="4" w:space="0" w:color="auto"/>
            </w:tcBorders>
            <w:vAlign w:val="center"/>
          </w:tcPr>
          <w:p w14:paraId="23F0E541"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  ︵</w:t>
            </w:r>
          </w:p>
          <w:p w14:paraId="6B97AD53"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初推</w:t>
            </w:r>
          </w:p>
          <w:p w14:paraId="34E14AA1"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评荐</w:t>
            </w:r>
          </w:p>
          <w:p w14:paraId="41F8D788"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评理</w:t>
            </w:r>
          </w:p>
          <w:p w14:paraId="02715C78"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语由</w:t>
            </w:r>
          </w:p>
          <w:p w14:paraId="51F515D3" w14:textId="77777777" w:rsidR="00317788" w:rsidRDefault="00355F1A">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  ︶</w:t>
            </w:r>
          </w:p>
        </w:tc>
        <w:tc>
          <w:tcPr>
            <w:tcW w:w="8779" w:type="dxa"/>
            <w:gridSpan w:val="11"/>
            <w:tcBorders>
              <w:bottom w:val="single" w:sz="4" w:space="0" w:color="auto"/>
            </w:tcBorders>
            <w:vAlign w:val="center"/>
          </w:tcPr>
          <w:p w14:paraId="39B139CF" w14:textId="77777777" w:rsidR="00317788" w:rsidRPr="007D1309" w:rsidRDefault="00355F1A" w:rsidP="001B2453">
            <w:pPr>
              <w:ind w:firstLineChars="200" w:firstLine="420"/>
              <w:rPr>
                <w:rFonts w:ascii="仿宋" w:eastAsia="仿宋" w:hAnsi="仿宋"/>
                <w:color w:val="000000"/>
                <w:sz w:val="21"/>
                <w:szCs w:val="21"/>
              </w:rPr>
            </w:pPr>
            <w:r w:rsidRPr="007D1309">
              <w:rPr>
                <w:rFonts w:ascii="仿宋" w:eastAsia="仿宋" w:hAnsi="仿宋" w:cs="仿宋" w:hint="eastAsia"/>
                <w:color w:val="000000"/>
                <w:sz w:val="21"/>
                <w:szCs w:val="21"/>
              </w:rPr>
              <w:t>本篇评论作为我杂志社系列宣传报道“大河奔涌—财政推动黄河流域生态保护和高质量发展”的评论员文章，其推出时间恰逢其时，且紧扣时事和党中央重大决策部署，简要的语言刻画出各级、各地财政部门牢记习近平总书记嘱托、协同保护治理黄河的生动实践，文句凝练，气势磅礴，体现了评论的思想敏锐度、洞察力和新闻的新鲜度、生命力。</w:t>
            </w:r>
          </w:p>
          <w:p w14:paraId="3109BF00" w14:textId="39112088" w:rsidR="00317788" w:rsidRDefault="00355F1A">
            <w:pPr>
              <w:spacing w:line="360" w:lineRule="exact"/>
              <w:rPr>
                <w:rFonts w:ascii="华文中宋" w:eastAsia="华文中宋" w:hAnsi="华文中宋"/>
                <w:color w:val="000000"/>
                <w:sz w:val="28"/>
              </w:rPr>
            </w:pPr>
            <w:r w:rsidRPr="007D1309">
              <w:rPr>
                <w:rFonts w:ascii="华文中宋" w:eastAsia="华文中宋" w:hAnsi="华文中宋" w:hint="eastAsia"/>
                <w:color w:val="000000"/>
                <w:spacing w:val="-2"/>
                <w:sz w:val="21"/>
                <w:szCs w:val="21"/>
              </w:rPr>
              <w:t xml:space="preserve">               </w:t>
            </w:r>
            <w:r w:rsidR="00E66F10">
              <w:rPr>
                <w:rFonts w:ascii="华文中宋" w:eastAsia="华文中宋" w:hAnsi="华文中宋" w:hint="eastAsia"/>
                <w:color w:val="000000"/>
                <w:spacing w:val="-2"/>
                <w:sz w:val="28"/>
              </w:rPr>
              <w:t xml:space="preserve">        </w:t>
            </w:r>
            <w:r>
              <w:rPr>
                <w:rFonts w:ascii="华文中宋" w:eastAsia="华文中宋" w:hAnsi="华文中宋" w:hint="eastAsia"/>
                <w:color w:val="000000"/>
                <w:spacing w:val="-2"/>
                <w:sz w:val="28"/>
              </w:rPr>
              <w:t xml:space="preserve"> 签名：</w:t>
            </w:r>
            <w:r w:rsidR="00FB50EE">
              <w:rPr>
                <w:rFonts w:ascii="华文中宋" w:eastAsia="华文中宋" w:hAnsi="华文中宋" w:hint="eastAsia"/>
                <w:color w:val="000000"/>
                <w:spacing w:val="-2"/>
                <w:sz w:val="28"/>
              </w:rPr>
              <w:t xml:space="preserve"> </w:t>
            </w:r>
            <w:r w:rsidR="00FB50EE">
              <w:rPr>
                <w:rFonts w:ascii="华文中宋" w:eastAsia="华文中宋" w:hAnsi="华文中宋"/>
                <w:color w:val="000000"/>
                <w:spacing w:val="-2"/>
                <w:sz w:val="28"/>
              </w:rPr>
              <w:t xml:space="preserve">       </w:t>
            </w:r>
            <w:r w:rsidR="00EF6BC4">
              <w:rPr>
                <w:rFonts w:ascii="华文中宋" w:eastAsia="华文中宋" w:hAnsi="华文中宋"/>
                <w:color w:val="000000"/>
                <w:spacing w:val="-2"/>
                <w:sz w:val="28"/>
              </w:rPr>
              <w:t xml:space="preserve"> </w:t>
            </w:r>
            <w:r w:rsidR="00E66F10">
              <w:rPr>
                <w:rFonts w:ascii="华文中宋" w:eastAsia="华文中宋" w:hAnsi="华文中宋"/>
                <w:color w:val="000000"/>
                <w:spacing w:val="-2"/>
                <w:sz w:val="28"/>
              </w:rPr>
              <w:t xml:space="preserve">    </w:t>
            </w:r>
            <w:r>
              <w:rPr>
                <w:rFonts w:ascii="华文中宋" w:eastAsia="华文中宋" w:hAnsi="华文中宋" w:hint="eastAsia"/>
                <w:color w:val="000000"/>
                <w:sz w:val="28"/>
              </w:rPr>
              <w:t>（盖单位公章）</w:t>
            </w:r>
          </w:p>
          <w:p w14:paraId="5DF11F77" w14:textId="39DCD859" w:rsidR="00317788" w:rsidRDefault="00355F1A">
            <w:pPr>
              <w:rPr>
                <w:rFonts w:ascii="仿宋" w:eastAsia="仿宋" w:hAnsi="仿宋"/>
                <w:color w:val="000000"/>
                <w:szCs w:val="21"/>
              </w:rPr>
            </w:pPr>
            <w:r>
              <w:rPr>
                <w:rFonts w:ascii="仿宋_GB2312" w:hint="eastAsia"/>
                <w:color w:val="000000"/>
                <w:sz w:val="28"/>
              </w:rPr>
              <w:t xml:space="preserve">                                 </w:t>
            </w:r>
            <w:r w:rsidR="00FB50EE">
              <w:rPr>
                <w:rFonts w:ascii="仿宋_GB2312"/>
                <w:color w:val="000000"/>
                <w:sz w:val="28"/>
              </w:rPr>
              <w:t xml:space="preserve">   </w:t>
            </w:r>
            <w:r w:rsidR="00EF6BC4">
              <w:rPr>
                <w:rFonts w:ascii="仿宋_GB2312"/>
                <w:color w:val="000000"/>
                <w:sz w:val="28"/>
              </w:rPr>
              <w:t xml:space="preserve"> </w:t>
            </w:r>
            <w:r w:rsidR="00E66F10">
              <w:rPr>
                <w:rFonts w:ascii="仿宋_GB2312"/>
                <w:color w:val="000000"/>
                <w:sz w:val="28"/>
              </w:rPr>
              <w:t xml:space="preserve">  </w:t>
            </w:r>
            <w:r>
              <w:rPr>
                <w:rFonts w:ascii="华文中宋" w:eastAsia="华文中宋" w:hAnsi="华文中宋"/>
                <w:color w:val="000000"/>
                <w:sz w:val="28"/>
              </w:rPr>
              <w:t xml:space="preserve">2025年  </w:t>
            </w:r>
            <w:r>
              <w:rPr>
                <w:rFonts w:ascii="华文中宋" w:eastAsia="华文中宋" w:hAnsi="华文中宋" w:hint="eastAsia"/>
                <w:color w:val="000000"/>
                <w:sz w:val="28"/>
              </w:rPr>
              <w:t>月</w:t>
            </w:r>
            <w:r>
              <w:rPr>
                <w:rFonts w:ascii="华文中宋" w:eastAsia="华文中宋" w:hAnsi="华文中宋"/>
                <w:color w:val="000000"/>
                <w:sz w:val="28"/>
              </w:rPr>
              <w:t xml:space="preserve">  </w:t>
            </w:r>
            <w:r>
              <w:rPr>
                <w:rFonts w:ascii="华文中宋" w:eastAsia="华文中宋" w:hAnsi="华文中宋" w:hint="eastAsia"/>
                <w:color w:val="000000"/>
                <w:sz w:val="28"/>
              </w:rPr>
              <w:t>日</w:t>
            </w:r>
          </w:p>
        </w:tc>
      </w:tr>
    </w:tbl>
    <w:p w14:paraId="6DBEE78A" w14:textId="77777777" w:rsidR="00317788" w:rsidRDefault="00317788">
      <w:pPr>
        <w:rPr>
          <w:rFonts w:ascii="华文仿宋" w:eastAsia="华文仿宋" w:hAnsi="华文仿宋"/>
          <w:color w:val="000000"/>
          <w:szCs w:val="32"/>
        </w:rPr>
        <w:sectPr w:rsidR="00317788">
          <w:headerReference w:type="even" r:id="rId7"/>
          <w:headerReference w:type="default" r:id="rId8"/>
          <w:footerReference w:type="even" r:id="rId9"/>
          <w:footerReference w:type="default" r:id="rId10"/>
          <w:pgSz w:w="11906" w:h="16838"/>
          <w:pgMar w:top="1440" w:right="1247" w:bottom="1134" w:left="1247" w:header="851" w:footer="1418" w:gutter="0"/>
          <w:pgNumType w:fmt="numberInDash"/>
          <w:cols w:space="425"/>
          <w:docGrid w:type="lines" w:linePitch="312"/>
        </w:sectPr>
      </w:pPr>
    </w:p>
    <w:p w14:paraId="0C34C51F" w14:textId="77777777" w:rsidR="00317788" w:rsidRDefault="00317788" w:rsidP="00E16C0C">
      <w:pPr>
        <w:spacing w:afterLines="50" w:after="156" w:line="600" w:lineRule="exact"/>
        <w:rPr>
          <w:rFonts w:ascii="楷体" w:eastAsia="楷体" w:hAnsi="楷体"/>
          <w:color w:val="000000"/>
          <w:sz w:val="28"/>
          <w:szCs w:val="28"/>
        </w:rPr>
      </w:pPr>
    </w:p>
    <w:sectPr w:rsidR="00317788" w:rsidSect="00E16C0C">
      <w:headerReference w:type="default" r:id="rId11"/>
      <w:footerReference w:type="default" r:id="rId12"/>
      <w:pgSz w:w="11906" w:h="16838"/>
      <w:pgMar w:top="1440" w:right="1247" w:bottom="1440" w:left="1247" w:header="851" w:footer="1418"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AFA66" w14:textId="77777777" w:rsidR="004C01E7" w:rsidRDefault="004C01E7">
      <w:r>
        <w:separator/>
      </w:r>
    </w:p>
  </w:endnote>
  <w:endnote w:type="continuationSeparator" w:id="0">
    <w:p w14:paraId="28298CC3" w14:textId="77777777" w:rsidR="004C01E7" w:rsidRDefault="004C0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2565183"/>
    </w:sdtPr>
    <w:sdtEndPr>
      <w:rPr>
        <w:rFonts w:ascii="仿宋" w:eastAsia="仿宋" w:hAnsi="仿宋"/>
        <w:sz w:val="24"/>
      </w:rPr>
    </w:sdtEndPr>
    <w:sdtContent>
      <w:p w14:paraId="6292ED14" w14:textId="1C5C7754" w:rsidR="00317788" w:rsidRDefault="00355F1A">
        <w:pPr>
          <w:pStyle w:val="a9"/>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8D192B" w:rsidRPr="008D192B">
          <w:rPr>
            <w:rFonts w:ascii="仿宋" w:eastAsia="仿宋" w:hAnsi="仿宋"/>
            <w:noProof/>
            <w:sz w:val="24"/>
            <w:lang w:val="zh-CN"/>
          </w:rPr>
          <w:t>-</w:t>
        </w:r>
        <w:r w:rsidR="008D192B">
          <w:rPr>
            <w:rFonts w:ascii="仿宋" w:eastAsia="仿宋" w:hAnsi="仿宋"/>
            <w:noProof/>
            <w:sz w:val="24"/>
          </w:rPr>
          <w:t xml:space="preserve"> 2 -</w:t>
        </w:r>
        <w:r>
          <w:rPr>
            <w:rFonts w:ascii="仿宋" w:eastAsia="仿宋" w:hAnsi="仿宋"/>
            <w:sz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476599"/>
    </w:sdtPr>
    <w:sdtEndPr>
      <w:rPr>
        <w:rFonts w:ascii="仿宋" w:eastAsia="仿宋" w:hAnsi="仿宋"/>
        <w:sz w:val="24"/>
      </w:rPr>
    </w:sdtEndPr>
    <w:sdtContent>
      <w:p w14:paraId="7EEA1E9C" w14:textId="0D67AA66" w:rsidR="00317788" w:rsidRDefault="00355F1A">
        <w:pPr>
          <w:pStyle w:val="a9"/>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8D192B" w:rsidRPr="008D192B">
          <w:rPr>
            <w:rFonts w:ascii="仿宋" w:eastAsia="仿宋" w:hAnsi="仿宋"/>
            <w:noProof/>
            <w:sz w:val="24"/>
            <w:lang w:val="zh-CN"/>
          </w:rPr>
          <w:t>-</w:t>
        </w:r>
        <w:r w:rsidR="008D192B">
          <w:rPr>
            <w:rFonts w:ascii="仿宋" w:eastAsia="仿宋" w:hAnsi="仿宋"/>
            <w:noProof/>
            <w:sz w:val="24"/>
          </w:rPr>
          <w:t xml:space="preserve"> 1 -</w:t>
        </w:r>
        <w:r>
          <w:rPr>
            <w:rFonts w:ascii="仿宋" w:eastAsia="仿宋" w:hAnsi="仿宋"/>
            <w:sz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092997"/>
    </w:sdtPr>
    <w:sdtEndPr>
      <w:rPr>
        <w:rFonts w:ascii="仿宋" w:eastAsia="仿宋" w:hAnsi="仿宋"/>
        <w:sz w:val="24"/>
      </w:rPr>
    </w:sdtEndPr>
    <w:sdtContent>
      <w:p w14:paraId="3368E00A" w14:textId="77777777" w:rsidR="00317788" w:rsidRDefault="00355F1A">
        <w:pPr>
          <w:pStyle w:val="a9"/>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Pr>
            <w:rFonts w:ascii="仿宋" w:eastAsia="仿宋" w:hAnsi="仿宋"/>
            <w:sz w:val="24"/>
            <w:lang w:val="zh-CN"/>
          </w:rPr>
          <w:t>-</w:t>
        </w:r>
        <w:r>
          <w:rPr>
            <w:rFonts w:ascii="仿宋" w:eastAsia="仿宋" w:hAnsi="仿宋"/>
            <w:sz w:val="24"/>
          </w:rPr>
          <w:t xml:space="preserve"> 27 -</w:t>
        </w:r>
        <w:r>
          <w:rPr>
            <w:rFonts w:ascii="仿宋" w:eastAsia="仿宋" w:hAnsi="仿宋"/>
            <w:sz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2BDAA" w14:textId="77777777" w:rsidR="004C01E7" w:rsidRDefault="004C01E7">
      <w:r>
        <w:separator/>
      </w:r>
    </w:p>
  </w:footnote>
  <w:footnote w:type="continuationSeparator" w:id="0">
    <w:p w14:paraId="794919A9" w14:textId="77777777" w:rsidR="004C01E7" w:rsidRDefault="004C01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FD5CC" w14:textId="77777777" w:rsidR="00317788" w:rsidRDefault="00317788">
    <w:pPr>
      <w:pStyle w:val="ab"/>
      <w:pBdr>
        <w:bottom w:val="none" w:sz="0" w:space="0" w:color="auto"/>
      </w:pBd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7153B" w14:textId="77777777" w:rsidR="00317788" w:rsidRDefault="00317788">
    <w:pPr>
      <w:pStyle w:val="3"/>
      <w:spacing w:after="0" w:line="320" w:lineRule="exact"/>
      <w:ind w:firstLine="602"/>
      <w:rPr>
        <w:rFonts w:ascii="楷体" w:eastAsia="楷体" w:hAnsi="楷体"/>
        <w:b/>
        <w:sz w:val="30"/>
        <w:szCs w:val="3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8DEE3" w14:textId="77777777" w:rsidR="00317788" w:rsidRDefault="00317788">
    <w:pPr>
      <w:pStyle w:val="ab"/>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60"/>
  <w:drawingGridVerticalSpacing w:val="435"/>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5A8"/>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5DE3"/>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453"/>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788"/>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55F1A"/>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1E7"/>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309"/>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192B"/>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16C0C"/>
    <w:rsid w:val="00E21D59"/>
    <w:rsid w:val="00E2230A"/>
    <w:rsid w:val="00E23383"/>
    <w:rsid w:val="00E23D31"/>
    <w:rsid w:val="00E24FEB"/>
    <w:rsid w:val="00E25A56"/>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66F10"/>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6BC4"/>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B50EE"/>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4654CE9"/>
    <w:rsid w:val="1A7CA4C8"/>
    <w:rsid w:val="1BBC0395"/>
    <w:rsid w:val="1D7D5129"/>
    <w:rsid w:val="1EE367D7"/>
    <w:rsid w:val="1FBE4D8F"/>
    <w:rsid w:val="240344BC"/>
    <w:rsid w:val="27BBD431"/>
    <w:rsid w:val="290D7A35"/>
    <w:rsid w:val="29FB622F"/>
    <w:rsid w:val="2B5FF6DB"/>
    <w:rsid w:val="2BE6AC9B"/>
    <w:rsid w:val="2E122953"/>
    <w:rsid w:val="32E7C95C"/>
    <w:rsid w:val="37E613F9"/>
    <w:rsid w:val="37FD3078"/>
    <w:rsid w:val="37FF3550"/>
    <w:rsid w:val="37FFC416"/>
    <w:rsid w:val="38D76E02"/>
    <w:rsid w:val="3991049D"/>
    <w:rsid w:val="3AFCCEEC"/>
    <w:rsid w:val="3B6BE7B6"/>
    <w:rsid w:val="3BEA624A"/>
    <w:rsid w:val="3BFF18CE"/>
    <w:rsid w:val="3DEE90AB"/>
    <w:rsid w:val="3F9F0BD7"/>
    <w:rsid w:val="3FDD0733"/>
    <w:rsid w:val="3FFF6105"/>
    <w:rsid w:val="45B1654F"/>
    <w:rsid w:val="467F7B33"/>
    <w:rsid w:val="4B94077D"/>
    <w:rsid w:val="4E1161B7"/>
    <w:rsid w:val="4F7A1CAF"/>
    <w:rsid w:val="4FD20CC7"/>
    <w:rsid w:val="51FC00CA"/>
    <w:rsid w:val="53273C7B"/>
    <w:rsid w:val="575FFACA"/>
    <w:rsid w:val="57E3A12B"/>
    <w:rsid w:val="5D5E7442"/>
    <w:rsid w:val="5DFC282D"/>
    <w:rsid w:val="5EF2E06A"/>
    <w:rsid w:val="5F2F0E3F"/>
    <w:rsid w:val="5F7BA06F"/>
    <w:rsid w:val="5FFB8B9E"/>
    <w:rsid w:val="5FFEE2BA"/>
    <w:rsid w:val="67EA5618"/>
    <w:rsid w:val="6BADA4A9"/>
    <w:rsid w:val="6BFE9F4B"/>
    <w:rsid w:val="6BFF44CD"/>
    <w:rsid w:val="6CFE6DCE"/>
    <w:rsid w:val="6D1F0417"/>
    <w:rsid w:val="6F6D7F02"/>
    <w:rsid w:val="6F9817D4"/>
    <w:rsid w:val="6FA56875"/>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322D"/>
  <w15:docId w15:val="{FDA6EFB4-1DFD-44D9-BAF0-B14C6CA5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3">
    <w:name w:val="Body Text 3"/>
    <w:basedOn w:val="a"/>
    <w:uiPriority w:val="99"/>
    <w:unhideWhenUsed/>
    <w:qFormat/>
    <w:pPr>
      <w:spacing w:after="120"/>
    </w:pPr>
    <w:rPr>
      <w:sz w:val="16"/>
      <w:szCs w:val="1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Hyperlink"/>
    <w:basedOn w:val="a0"/>
    <w:uiPriority w:val="99"/>
    <w:unhideWhenUsed/>
    <w:qFormat/>
    <w:rPr>
      <w:color w:val="0000FF" w:themeColor="hyperlink"/>
      <w:u w:val="single"/>
    </w:rPr>
  </w:style>
  <w:style w:type="character" w:styleId="af2">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paragraph" w:styleId="af3">
    <w:name w:val="List Paragraph"/>
    <w:basedOn w:val="a"/>
    <w:uiPriority w:val="34"/>
    <w:qFormat/>
    <w:pPr>
      <w:ind w:firstLineChars="200" w:firstLine="420"/>
    </w:pPr>
  </w:style>
  <w:style w:type="character" w:customStyle="1" w:styleId="a8">
    <w:name w:val="批注框文本 字符"/>
    <w:basedOn w:val="a0"/>
    <w:link w:val="a7"/>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a4">
    <w:name w:val="批注文字 字符"/>
    <w:basedOn w:val="a0"/>
    <w:link w:val="a3"/>
    <w:uiPriority w:val="99"/>
    <w:semiHidden/>
    <w:qFormat/>
    <w:rPr>
      <w:rFonts w:asciiTheme="minorHAnsi" w:eastAsia="仿宋_GB2312" w:hAnsiTheme="minorHAnsi" w:cstheme="minorBidi"/>
      <w:kern w:val="2"/>
      <w:sz w:val="32"/>
      <w:szCs w:val="22"/>
    </w:rPr>
  </w:style>
  <w:style w:type="character" w:customStyle="1" w:styleId="ae">
    <w:name w:val="批注主题 字符"/>
    <w:basedOn w:val="a4"/>
    <w:link w:val="ad"/>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0A730-339C-463B-882A-4B0F34D4D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163</Words>
  <Characters>934</Characters>
  <Application>Microsoft Office Word</Application>
  <DocSecurity>0</DocSecurity>
  <Lines>7</Lines>
  <Paragraphs>2</Paragraphs>
  <ScaleCrop>false</ScaleCrop>
  <Company>Lenovo</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suncy</cp:lastModifiedBy>
  <cp:revision>16</cp:revision>
  <cp:lastPrinted>2025-03-24T04:01:00Z</cp:lastPrinted>
  <dcterms:created xsi:type="dcterms:W3CDTF">2025-03-13T08:15:00Z</dcterms:created>
  <dcterms:modified xsi:type="dcterms:W3CDTF">2025-03-25T08:03:00Z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eyJoZGlkIjoiNGZmNDdmMTE0NWJlMmJjODY4NGNkZmZkYzVlYmI4NmUiLCJ1c2VySWQiOiIzMjQwMDczNTgifQ==</vt:lpwstr>
  </property>
  <property fmtid="{D5CDD505-2E9C-101B-9397-08002B2CF9AE}" pid="4" name="ICV">
    <vt:lpwstr>A8DE823ECB604673A9EB690EDDBE1E28_13</vt:lpwstr>
  </property>
</Properties>
</file>