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FEC0" w14:textId="31BCB40B" w:rsidR="00BD68CE" w:rsidRDefault="00BD68CE" w:rsidP="00BD68CE">
      <w:pPr>
        <w:rPr>
          <w:rFonts w:ascii="黑体" w:eastAsia="黑体" w:hAnsi="黑体" w:cs="黑体" w:hint="eastAsia"/>
          <w:bCs/>
          <w:color w:val="000000"/>
          <w:szCs w:val="32"/>
        </w:rPr>
      </w:pPr>
    </w:p>
    <w:p w14:paraId="647BD1E2" w14:textId="77777777" w:rsidR="00BD68CE" w:rsidRDefault="00BD68CE" w:rsidP="00BD68CE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中国新闻奖新闻期刊参评作品推荐表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3943"/>
        <w:gridCol w:w="1276"/>
        <w:gridCol w:w="3866"/>
      </w:tblGrid>
      <w:tr w:rsidR="00BD68CE" w14:paraId="33BACAE0" w14:textId="77777777" w:rsidTr="00BD68CE">
        <w:trPr>
          <w:cantSplit/>
          <w:trHeight w:hRule="exact" w:val="738"/>
          <w:jc w:val="center"/>
        </w:trPr>
        <w:tc>
          <w:tcPr>
            <w:tcW w:w="1313" w:type="dxa"/>
            <w:vMerge w:val="restart"/>
            <w:vAlign w:val="center"/>
          </w:tcPr>
          <w:p w14:paraId="213ED08F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 w14:paraId="01D3BAB8" w14:textId="1C0E3D5C" w:rsidR="00BD68CE" w:rsidRPr="002C5F3A" w:rsidRDefault="002E3C3C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寻找“我身边的驻村第一书记”</w:t>
            </w:r>
          </w:p>
        </w:tc>
        <w:tc>
          <w:tcPr>
            <w:tcW w:w="1276" w:type="dxa"/>
            <w:vAlign w:val="center"/>
          </w:tcPr>
          <w:p w14:paraId="32AEE43C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 w14:paraId="7A769EE6" w14:textId="47501D26" w:rsidR="00BD68CE" w:rsidRPr="00D97E75" w:rsidRDefault="00172563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125B47">
              <w:rPr>
                <w:rFonts w:ascii="仿宋_GB2312" w:hAnsi="仿宋" w:cs="仿宋" w:hint="eastAsia"/>
                <w:color w:val="000000"/>
                <w:sz w:val="24"/>
                <w:szCs w:val="18"/>
              </w:rPr>
              <w:t>系列报道</w:t>
            </w:r>
          </w:p>
        </w:tc>
      </w:tr>
      <w:tr w:rsidR="00BD68CE" w14:paraId="3A08B48E" w14:textId="77777777" w:rsidTr="002C792F">
        <w:trPr>
          <w:cantSplit/>
          <w:trHeight w:hRule="exact" w:val="698"/>
          <w:jc w:val="center"/>
        </w:trPr>
        <w:tc>
          <w:tcPr>
            <w:tcW w:w="1313" w:type="dxa"/>
            <w:vMerge/>
            <w:vAlign w:val="center"/>
          </w:tcPr>
          <w:p w14:paraId="2005CDD1" w14:textId="77777777"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  <w:vAlign w:val="center"/>
          </w:tcPr>
          <w:p w14:paraId="19B5879F" w14:textId="77777777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20972E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 w14:paraId="5154B74C" w14:textId="3E7C72E2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D68CE" w14:paraId="498DFE3A" w14:textId="77777777" w:rsidTr="002C792F">
        <w:trPr>
          <w:cantSplit/>
          <w:trHeight w:hRule="exact" w:val="694"/>
          <w:jc w:val="center"/>
        </w:trPr>
        <w:tc>
          <w:tcPr>
            <w:tcW w:w="1313" w:type="dxa"/>
            <w:vMerge/>
            <w:vAlign w:val="center"/>
          </w:tcPr>
          <w:p w14:paraId="7B036C2C" w14:textId="77777777"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  <w:vAlign w:val="center"/>
          </w:tcPr>
          <w:p w14:paraId="4D59C3DA" w14:textId="77777777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B6362" w14:textId="77777777" w:rsidR="00BD68CE" w:rsidRDefault="00BD68CE" w:rsidP="002C792F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 w14:paraId="3AE04A45" w14:textId="6C80B108"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44D56" w14:paraId="4A383645" w14:textId="77777777" w:rsidTr="002C792F">
        <w:trPr>
          <w:trHeight w:val="667"/>
          <w:jc w:val="center"/>
        </w:trPr>
        <w:tc>
          <w:tcPr>
            <w:tcW w:w="1313" w:type="dxa"/>
            <w:vAlign w:val="center"/>
          </w:tcPr>
          <w:p w14:paraId="675EC3A5" w14:textId="77777777" w:rsidR="00A44D56" w:rsidRDefault="00A44D56" w:rsidP="00A44D56">
            <w:pPr>
              <w:spacing w:line="320" w:lineRule="exact"/>
              <w:jc w:val="center"/>
              <w:rPr>
                <w:rFonts w:ascii="华文中宋" w:eastAsia="华文中宋" w:hAnsi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pacing w:val="-12"/>
                <w:sz w:val="24"/>
                <w:szCs w:val="24"/>
              </w:rPr>
              <w:t>作  者</w:t>
            </w:r>
          </w:p>
          <w:p w14:paraId="39848335" w14:textId="77777777" w:rsidR="00A44D56" w:rsidRPr="00BD68CE" w:rsidRDefault="00A44D56" w:rsidP="00A44D56">
            <w:pPr>
              <w:spacing w:line="320" w:lineRule="exact"/>
              <w:jc w:val="center"/>
              <w:rPr>
                <w:rFonts w:ascii="华文中宋" w:eastAsia="华文中宋" w:hAnsi="华文中宋" w:cs="华文中宋"/>
                <w:color w:val="000000"/>
                <w:spacing w:val="-12"/>
                <w:sz w:val="18"/>
                <w:szCs w:val="18"/>
              </w:rPr>
            </w:pPr>
            <w:r w:rsidRPr="00BD68CE">
              <w:rPr>
                <w:rFonts w:ascii="华文中宋" w:eastAsia="华文中宋" w:hAnsi="华文中宋" w:cs="华文中宋" w:hint="eastAsia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 w14:paraId="2BAA622B" w14:textId="6827C510" w:rsidR="00A44D56" w:rsidRPr="00D97E75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hAnsi="华文中宋" w:hint="eastAsia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276" w:type="dxa"/>
            <w:vAlign w:val="center"/>
          </w:tcPr>
          <w:p w14:paraId="4284E443" w14:textId="77777777" w:rsidR="00A44D56" w:rsidRDefault="00A44D56" w:rsidP="00A44D56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w w:val="95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 w14:paraId="7F35B39B" w14:textId="66B0AF7C" w:rsidR="00A44D56" w:rsidRPr="00D97E75" w:rsidRDefault="00172563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1F349E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集体（李颖、方震海、张蕊、陈素娥、刘永恒、刘慧娴、李艳芝、李</w:t>
            </w:r>
            <w:r w:rsidRPr="00DD735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烝</w:t>
            </w:r>
            <w:r w:rsidRPr="001F349E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、雷艳、张小莉、廖朝明、吕怡慧、陈璐萌、陆安平、梁冬妮</w:t>
            </w:r>
            <w:r w:rsidRPr="001F349E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</w:tr>
      <w:tr w:rsidR="00A44D56" w14:paraId="484F528E" w14:textId="77777777" w:rsidTr="002C792F">
        <w:trPr>
          <w:cantSplit/>
          <w:trHeight w:val="788"/>
          <w:jc w:val="center"/>
        </w:trPr>
        <w:tc>
          <w:tcPr>
            <w:tcW w:w="1313" w:type="dxa"/>
            <w:vAlign w:val="center"/>
          </w:tcPr>
          <w:p w14:paraId="6986E3BC" w14:textId="77777777" w:rsidR="00A44D56" w:rsidRDefault="00A44D56" w:rsidP="00A44D56">
            <w:pPr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 w14:paraId="76DB87FF" w14:textId="0BD61285" w:rsidR="00A44D56" w:rsidRPr="00D97E75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125B47">
              <w:rPr>
                <w:rFonts w:ascii="仿宋_GB2312" w:hAnsi="仿宋" w:cs="宋体" w:hint="eastAsia"/>
                <w:sz w:val="24"/>
                <w:szCs w:val="24"/>
              </w:rPr>
              <w:t>中国财政杂志社</w:t>
            </w:r>
          </w:p>
        </w:tc>
        <w:tc>
          <w:tcPr>
            <w:tcW w:w="1276" w:type="dxa"/>
            <w:vAlign w:val="center"/>
          </w:tcPr>
          <w:p w14:paraId="5EFD46A2" w14:textId="77777777" w:rsidR="00A44D56" w:rsidRDefault="00A44D56" w:rsidP="00A44D56"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 w14:paraId="358B9E94" w14:textId="27019D29" w:rsidR="00A44D56" w:rsidRPr="00D97E75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125B47">
              <w:rPr>
                <w:rFonts w:ascii="仿宋_GB2312" w:hAnsi="仿宋" w:cs="宋体" w:hint="eastAsia"/>
                <w:sz w:val="24"/>
                <w:szCs w:val="24"/>
              </w:rPr>
              <w:t>中国财政杂志社</w:t>
            </w:r>
          </w:p>
        </w:tc>
      </w:tr>
      <w:tr w:rsidR="00A44D56" w14:paraId="29E6B4A0" w14:textId="77777777" w:rsidTr="002C792F">
        <w:trPr>
          <w:cantSplit/>
          <w:trHeight w:hRule="exact" w:val="1109"/>
          <w:jc w:val="center"/>
        </w:trPr>
        <w:tc>
          <w:tcPr>
            <w:tcW w:w="1313" w:type="dxa"/>
            <w:vAlign w:val="center"/>
          </w:tcPr>
          <w:p w14:paraId="261EF3AB" w14:textId="77777777" w:rsidR="00A44D56" w:rsidRDefault="00A44D56" w:rsidP="00A44D56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 w14:paraId="0C76B80C" w14:textId="7306B262" w:rsidR="00A44D56" w:rsidRPr="00D97E75" w:rsidRDefault="00172563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_GB2312" w:hAnsi="仿宋" w:cs="仿宋" w:hint="eastAsia"/>
                <w:sz w:val="24"/>
                <w:szCs w:val="24"/>
              </w:rPr>
              <w:t>《中国财政》</w:t>
            </w:r>
            <w:r w:rsidRPr="002D7AA4">
              <w:rPr>
                <w:rFonts w:ascii="仿宋_GB2312" w:hAnsi="仿宋" w:cs="仿宋" w:hint="eastAsia"/>
                <w:sz w:val="24"/>
                <w:szCs w:val="24"/>
              </w:rPr>
              <w:t>202</w:t>
            </w:r>
            <w:r>
              <w:rPr>
                <w:rFonts w:ascii="仿宋_GB2312" w:hAnsi="仿宋" w:cs="仿宋"/>
                <w:sz w:val="24"/>
                <w:szCs w:val="24"/>
              </w:rPr>
              <w:t>3</w:t>
            </w:r>
            <w:r w:rsidRPr="002D7AA4">
              <w:rPr>
                <w:rFonts w:ascii="仿宋_GB2312" w:hAnsi="仿宋" w:cs="仿宋" w:hint="eastAsia"/>
                <w:sz w:val="24"/>
                <w:szCs w:val="24"/>
              </w:rPr>
              <w:t>年</w:t>
            </w:r>
            <w:r>
              <w:rPr>
                <w:rFonts w:ascii="仿宋_GB2312" w:hAnsi="仿宋" w:cs="仿宋" w:hint="eastAsia"/>
                <w:sz w:val="24"/>
                <w:szCs w:val="24"/>
              </w:rPr>
              <w:t>第</w:t>
            </w:r>
            <w:r w:rsidRPr="002D7AA4">
              <w:rPr>
                <w:rFonts w:ascii="仿宋_GB2312" w:hAnsi="仿宋" w:cs="仿宋" w:hint="eastAsia"/>
                <w:sz w:val="24"/>
                <w:szCs w:val="24"/>
              </w:rPr>
              <w:t>1-24期</w:t>
            </w:r>
          </w:p>
        </w:tc>
        <w:tc>
          <w:tcPr>
            <w:tcW w:w="1276" w:type="dxa"/>
            <w:vAlign w:val="center"/>
          </w:tcPr>
          <w:p w14:paraId="417F5E6E" w14:textId="77777777" w:rsidR="00A44D56" w:rsidRDefault="00A44D56" w:rsidP="00A44D56">
            <w:pPr>
              <w:spacing w:line="260" w:lineRule="exact"/>
              <w:rPr>
                <w:rFonts w:ascii="仿宋_GB2312" w:eastAsia="仿宋" w:hAnsi="仿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 w14:paraId="6587E846" w14:textId="573223BC" w:rsidR="00A44D56" w:rsidRDefault="00155B90" w:rsidP="00A44D56">
            <w:pPr>
              <w:spacing w:line="260" w:lineRule="exact"/>
              <w:rPr>
                <w:rFonts w:ascii="仿宋_GB2312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_GB2312" w:eastAsia="仿宋" w:hAnsi="仿宋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eastAsia="仿宋" w:hAnsi="仿宋"/>
                <w:color w:val="000000"/>
                <w:sz w:val="21"/>
                <w:szCs w:val="21"/>
              </w:rPr>
              <w:t>023-01-10</w:t>
            </w:r>
            <w:r>
              <w:rPr>
                <w:rFonts w:ascii="仿宋_GB2312" w:eastAsia="仿宋" w:hAnsi="仿宋" w:hint="eastAsia"/>
                <w:color w:val="000000"/>
                <w:sz w:val="21"/>
                <w:szCs w:val="21"/>
              </w:rPr>
              <w:t>——</w:t>
            </w:r>
            <w:r>
              <w:rPr>
                <w:rFonts w:ascii="仿宋_GB2312" w:eastAsia="仿宋" w:hAnsi="仿宋"/>
                <w:color w:val="000000"/>
                <w:sz w:val="21"/>
                <w:szCs w:val="21"/>
              </w:rPr>
              <w:t>2023-12-25</w:t>
            </w:r>
          </w:p>
        </w:tc>
      </w:tr>
      <w:tr w:rsidR="00A44D56" w14:paraId="64957017" w14:textId="77777777" w:rsidTr="002C792F">
        <w:trPr>
          <w:cantSplit/>
          <w:trHeight w:hRule="exact" w:val="855"/>
          <w:jc w:val="center"/>
        </w:trPr>
        <w:tc>
          <w:tcPr>
            <w:tcW w:w="1313" w:type="dxa"/>
            <w:vAlign w:val="center"/>
          </w:tcPr>
          <w:p w14:paraId="12AC26E2" w14:textId="77777777" w:rsidR="00A44D56" w:rsidRDefault="00A44D56" w:rsidP="00A44D56"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 w14:paraId="715C6DE3" w14:textId="77777777" w:rsidR="00A44D56" w:rsidRDefault="00A44D56" w:rsidP="00A44D56">
            <w:pPr>
              <w:spacing w:line="260" w:lineRule="exact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F089BE" w14:textId="77777777" w:rsidR="00A44D56" w:rsidRDefault="00A44D56" w:rsidP="00A44D56">
            <w:pPr>
              <w:spacing w:line="260" w:lineRule="exact"/>
              <w:rPr>
                <w:rFonts w:ascii="华文中宋" w:eastAsia="华文中宋" w:hAnsi="华文中宋"/>
                <w:color w:val="000000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 w14:paraId="03E0DD46" w14:textId="1B067753" w:rsidR="00A44D56" w:rsidRPr="004D61A1" w:rsidRDefault="00A44D56" w:rsidP="00A44D56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44D56" w14:paraId="33D1E669" w14:textId="77777777" w:rsidTr="008F4798">
        <w:trPr>
          <w:cantSplit/>
          <w:trHeight w:val="2217"/>
          <w:jc w:val="center"/>
        </w:trPr>
        <w:tc>
          <w:tcPr>
            <w:tcW w:w="1313" w:type="dxa"/>
            <w:vAlign w:val="center"/>
          </w:tcPr>
          <w:p w14:paraId="53FA12E3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︵</w:t>
            </w:r>
          </w:p>
          <w:p w14:paraId="3BB378A4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作采</w:t>
            </w:r>
          </w:p>
          <w:p w14:paraId="6F27EDD0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品编</w:t>
            </w:r>
          </w:p>
          <w:p w14:paraId="69DB3447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简过</w:t>
            </w:r>
          </w:p>
          <w:p w14:paraId="19718167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介程</w:t>
            </w:r>
          </w:p>
          <w:p w14:paraId="327E1EB1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 w14:paraId="709589BC" w14:textId="67058BAA" w:rsidR="00A44D56" w:rsidRDefault="00172563" w:rsidP="00A44D56">
            <w:pPr>
              <w:spacing w:line="240" w:lineRule="exact"/>
              <w:ind w:firstLineChars="200" w:firstLine="480"/>
              <w:rPr>
                <w:rFonts w:ascii="仿宋" w:eastAsia="仿宋" w:hAnsi="仿宋"/>
                <w:color w:val="000000"/>
                <w:w w:val="95"/>
                <w:sz w:val="24"/>
                <w:szCs w:val="24"/>
              </w:rPr>
            </w:pPr>
            <w:r w:rsidRPr="00DD7352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多年来，财政部和各级财政部门高度重视定点帮扶工作，坚持选派驻村第一书记扎根基层，践行为党为民的初心使命，涌现出一大批先进典型。中国财政杂志社认真组织策划了“寻找‘我身边的驻村第一书记’”系列宣传报道活动，采用记者深入基层采访、面向基层财政部门开展征稿活动等多种方式，生动展现了2</w:t>
            </w:r>
            <w:r>
              <w:rPr>
                <w:rFonts w:ascii="仿宋_GB2312" w:hAnsi="仿宋" w:cs="仿宋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多</w:t>
            </w:r>
            <w:r w:rsidRPr="00DD7352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位财政系统驻村第一书记扎根基层、攻坚克难，助力脱贫攻坚与乡村振兴的先进事迹和奋斗故事。</w:t>
            </w:r>
          </w:p>
        </w:tc>
      </w:tr>
      <w:tr w:rsidR="00A44D56" w14:paraId="2B46FE89" w14:textId="77777777" w:rsidTr="008F4798">
        <w:trPr>
          <w:cantSplit/>
          <w:trHeight w:hRule="exact" w:val="2411"/>
          <w:jc w:val="center"/>
        </w:trPr>
        <w:tc>
          <w:tcPr>
            <w:tcW w:w="1313" w:type="dxa"/>
            <w:vAlign w:val="center"/>
          </w:tcPr>
          <w:p w14:paraId="16812064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社</w:t>
            </w:r>
          </w:p>
          <w:p w14:paraId="72C4526C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会</w:t>
            </w:r>
          </w:p>
          <w:p w14:paraId="709AFEFB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效</w:t>
            </w:r>
          </w:p>
          <w:p w14:paraId="0534C5DE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 w14:paraId="55BC138D" w14:textId="28A3F41A" w:rsidR="00A44D56" w:rsidRDefault="00172563" w:rsidP="00A44D56">
            <w:pPr>
              <w:spacing w:line="2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D7AA4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系列报道在《中国财政》杂志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及微信公众号</w:t>
            </w:r>
            <w:r w:rsidRPr="002D7AA4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推出后，受到地方财政部门的热烈欢迎，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他们积极</w:t>
            </w:r>
            <w:r w:rsidRPr="002D7AA4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投稿、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踊跃</w:t>
            </w:r>
            <w:r w:rsidRPr="002D7AA4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提供采访线索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，纷纷表示报道活动为</w:t>
            </w:r>
            <w:r w:rsidRPr="00B0094E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展现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财政系统</w:t>
            </w:r>
            <w:r w:rsidRPr="00B0094E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驻村第一书记巩固拓展脱贫攻坚成果同乡村振兴有效衔接、助力全面建成小康社会的时代风采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提供了平台，</w:t>
            </w:r>
            <w:r w:rsidRPr="00B0094E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传递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了</w:t>
            </w:r>
            <w:r w:rsidRPr="00B0094E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正能量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，鼓足了奋进新征程的信心和干劲</w:t>
            </w:r>
            <w:r w:rsidRPr="002D7AA4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。</w:t>
            </w:r>
          </w:p>
        </w:tc>
      </w:tr>
      <w:tr w:rsidR="00A44D56" w14:paraId="690BB0FE" w14:textId="77777777" w:rsidTr="002C5F3A">
        <w:trPr>
          <w:cantSplit/>
          <w:trHeight w:hRule="exact" w:val="3607"/>
          <w:jc w:val="center"/>
        </w:trPr>
        <w:tc>
          <w:tcPr>
            <w:tcW w:w="1313" w:type="dxa"/>
            <w:vAlign w:val="center"/>
          </w:tcPr>
          <w:p w14:paraId="5D9FA057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︵</w:t>
            </w:r>
          </w:p>
          <w:p w14:paraId="4FD709E3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初推</w:t>
            </w:r>
          </w:p>
          <w:p w14:paraId="07A332F8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评荐</w:t>
            </w:r>
          </w:p>
          <w:p w14:paraId="1AE6FDFB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评理</w:t>
            </w:r>
          </w:p>
          <w:p w14:paraId="2AAA4E44" w14:textId="77777777" w:rsidR="00A44D56" w:rsidRDefault="00A44D56" w:rsidP="00A44D56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语由</w:t>
            </w:r>
          </w:p>
          <w:p w14:paraId="62895680" w14:textId="77777777" w:rsidR="00A44D56" w:rsidRDefault="00A44D56" w:rsidP="00A44D56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 w14:paraId="135B7E6F" w14:textId="3AC7D2CE" w:rsidR="00172563" w:rsidRDefault="00172563" w:rsidP="009E6A20">
            <w:pPr>
              <w:spacing w:line="360" w:lineRule="exact"/>
              <w:ind w:firstLineChars="200"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D7AA4">
              <w:rPr>
                <w:rFonts w:ascii="仿宋_GB2312" w:hAnsi="仿宋" w:hint="eastAsia"/>
                <w:color w:val="000000"/>
                <w:sz w:val="24"/>
                <w:szCs w:val="24"/>
              </w:rPr>
              <w:t>系列报道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立足财政视角，事例鲜活、文字生动，充分展现了财政系统</w:t>
            </w:r>
            <w:r w:rsidRPr="00B0094E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驻村第一书记不忘初心、牢记使命,勇担重任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、</w:t>
            </w:r>
            <w:r w:rsidRPr="00B0094E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辛勤耕耘，扎根一线、建功基层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的感人事迹和光辉形象，</w:t>
            </w:r>
            <w:r w:rsidRPr="00B0094E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树先进典型，传递正能量</w:t>
            </w: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，鼓舞了干劲</w:t>
            </w:r>
            <w:r w:rsidRPr="002D7AA4">
              <w:rPr>
                <w:rFonts w:ascii="仿宋_GB2312" w:hAnsi="仿宋" w:hint="eastAsia"/>
                <w:color w:val="000000"/>
                <w:sz w:val="24"/>
                <w:szCs w:val="24"/>
              </w:rPr>
              <w:t>。</w:t>
            </w:r>
          </w:p>
          <w:p w14:paraId="137234F0" w14:textId="77777777" w:rsidR="00172563" w:rsidRDefault="00172563" w:rsidP="00A44D56">
            <w:pPr>
              <w:spacing w:line="360" w:lineRule="exact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594D10F" w14:textId="77777777" w:rsidR="00A90CBA" w:rsidRDefault="00A44D56" w:rsidP="00A44D56">
            <w:pPr>
              <w:spacing w:line="360" w:lineRule="exact"/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            </w:t>
            </w:r>
            <w:r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  <w:t xml:space="preserve">        </w:t>
            </w:r>
            <w:r w:rsidR="00172563"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  <w:t xml:space="preserve">              </w:t>
            </w:r>
          </w:p>
          <w:p w14:paraId="3F0351BC" w14:textId="26166D21" w:rsidR="00A44D56" w:rsidRDefault="00A44D56" w:rsidP="00A90CBA">
            <w:pPr>
              <w:spacing w:line="360" w:lineRule="exact"/>
              <w:ind w:firstLineChars="1200" w:firstLine="2832"/>
              <w:rPr>
                <w:rFonts w:ascii="华文中宋" w:eastAsia="华文中宋" w:hAnsi="华文中宋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签名：</w:t>
            </w:r>
            <w:r w:rsidR="00A90CBA"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4"/>
              </w:rPr>
              <w:t xml:space="preserve"> </w:t>
            </w:r>
            <w:r w:rsidR="00A90CBA">
              <w:rPr>
                <w:rFonts w:ascii="华文中宋" w:eastAsia="华文中宋" w:hAnsi="华文中宋"/>
                <w:color w:val="000000"/>
                <w:spacing w:val="-2"/>
                <w:sz w:val="24"/>
                <w:szCs w:val="24"/>
              </w:rPr>
              <w:t xml:space="preserve">           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（盖单位公章）</w:t>
            </w:r>
          </w:p>
          <w:p w14:paraId="7D63644C" w14:textId="58C98503" w:rsidR="00A44D56" w:rsidRDefault="00A44D56" w:rsidP="00A44D5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</w:t>
            </w:r>
            <w:r w:rsidR="00A90CBA">
              <w:rPr>
                <w:rFonts w:ascii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2024年 </w:t>
            </w:r>
            <w:r w:rsidR="00A90CBA"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798A02FA" w14:textId="77777777" w:rsidR="00194629" w:rsidRPr="00BD68CE" w:rsidRDefault="00194629"/>
    <w:sectPr w:rsidR="00194629" w:rsidRPr="00BD68CE" w:rsidSect="00BD68CE">
      <w:pgSz w:w="11906" w:h="16838"/>
      <w:pgMar w:top="306" w:right="312" w:bottom="306" w:left="2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51008" w14:textId="77777777" w:rsidR="00701829" w:rsidRDefault="00701829" w:rsidP="002C5F3A">
      <w:r>
        <w:separator/>
      </w:r>
    </w:p>
  </w:endnote>
  <w:endnote w:type="continuationSeparator" w:id="0">
    <w:p w14:paraId="1665DB58" w14:textId="77777777" w:rsidR="00701829" w:rsidRDefault="00701829" w:rsidP="002C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6002" w14:textId="77777777" w:rsidR="00701829" w:rsidRDefault="00701829" w:rsidP="002C5F3A">
      <w:r>
        <w:separator/>
      </w:r>
    </w:p>
  </w:footnote>
  <w:footnote w:type="continuationSeparator" w:id="0">
    <w:p w14:paraId="316FAECC" w14:textId="77777777" w:rsidR="00701829" w:rsidRDefault="00701829" w:rsidP="002C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CE"/>
    <w:rsid w:val="00155B90"/>
    <w:rsid w:val="00172563"/>
    <w:rsid w:val="00194629"/>
    <w:rsid w:val="0024009C"/>
    <w:rsid w:val="002C5F3A"/>
    <w:rsid w:val="002E3C3C"/>
    <w:rsid w:val="003A76C0"/>
    <w:rsid w:val="006D1A1F"/>
    <w:rsid w:val="00701829"/>
    <w:rsid w:val="0089334A"/>
    <w:rsid w:val="008F4798"/>
    <w:rsid w:val="009E6A20"/>
    <w:rsid w:val="00A44D56"/>
    <w:rsid w:val="00A752BE"/>
    <w:rsid w:val="00A90CBA"/>
    <w:rsid w:val="00BD68CE"/>
    <w:rsid w:val="00C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35219"/>
  <w15:chartTrackingRefBased/>
  <w15:docId w15:val="{D79CEE4B-B560-4916-8C24-986BD359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C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F3A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F3A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suncy</cp:lastModifiedBy>
  <cp:revision>9</cp:revision>
  <dcterms:created xsi:type="dcterms:W3CDTF">2023-05-16T03:25:00Z</dcterms:created>
  <dcterms:modified xsi:type="dcterms:W3CDTF">2024-03-12T02:31:00Z</dcterms:modified>
</cp:coreProperties>
</file>