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AFEC0" w14:textId="31BCB40B" w:rsidR="00BD68CE" w:rsidRDefault="00BD68CE" w:rsidP="00BD68CE">
      <w:pPr>
        <w:rPr>
          <w:rFonts w:ascii="黑体" w:eastAsia="黑体" w:hAnsi="黑体" w:cs="黑体" w:hint="eastAsia"/>
          <w:bCs/>
          <w:color w:val="000000"/>
          <w:szCs w:val="32"/>
        </w:rPr>
      </w:pPr>
    </w:p>
    <w:p w14:paraId="647BD1E2" w14:textId="77777777" w:rsidR="00BD68CE" w:rsidRDefault="00BD68CE" w:rsidP="00BD68CE">
      <w:pPr>
        <w:jc w:val="center"/>
        <w:rPr>
          <w:rFonts w:ascii="方正小标宋简体" w:eastAsia="方正小标宋简体" w:hAnsi="方正小标宋简体" w:cs="方正小标宋简体"/>
          <w:color w:val="000000"/>
          <w:sz w:val="44"/>
          <w:szCs w:val="44"/>
        </w:rPr>
      </w:pPr>
      <w:r>
        <w:rPr>
          <w:rFonts w:ascii="华文中宋" w:eastAsia="华文中宋" w:hAnsi="华文中宋" w:cs="华文中宋" w:hint="eastAsia"/>
          <w:color w:val="000000"/>
          <w:sz w:val="36"/>
          <w:szCs w:val="36"/>
        </w:rPr>
        <w:t>中国新闻奖新闻期刊参评作品推荐表</w:t>
      </w:r>
    </w:p>
    <w:tbl>
      <w:tblPr>
        <w:tblW w:w="10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3943"/>
        <w:gridCol w:w="1276"/>
        <w:gridCol w:w="3866"/>
      </w:tblGrid>
      <w:tr w:rsidR="00BD68CE" w14:paraId="33BACAE0" w14:textId="77777777" w:rsidTr="00BD68CE">
        <w:trPr>
          <w:cantSplit/>
          <w:trHeight w:hRule="exact" w:val="738"/>
          <w:jc w:val="center"/>
        </w:trPr>
        <w:tc>
          <w:tcPr>
            <w:tcW w:w="1313" w:type="dxa"/>
            <w:vMerge w:val="restart"/>
            <w:vAlign w:val="center"/>
          </w:tcPr>
          <w:p w14:paraId="213ED08F" w14:textId="77777777" w:rsidR="00BD68CE" w:rsidRDefault="00BD68CE" w:rsidP="002C792F">
            <w:pPr>
              <w:spacing w:line="380" w:lineRule="exact"/>
              <w:jc w:val="center"/>
              <w:rPr>
                <w:rFonts w:ascii="华文中宋" w:eastAsia="华文中宋" w:hAnsi="华文中宋" w:cs="华文中宋"/>
                <w:color w:val="000000"/>
                <w:sz w:val="24"/>
                <w:szCs w:val="24"/>
              </w:rPr>
            </w:pPr>
            <w:r>
              <w:rPr>
                <w:rFonts w:ascii="华文中宋" w:eastAsia="华文中宋" w:hAnsi="华文中宋" w:cs="华文中宋" w:hint="eastAsia"/>
                <w:color w:val="000000"/>
                <w:sz w:val="24"/>
                <w:szCs w:val="24"/>
              </w:rPr>
              <w:t>作品标题</w:t>
            </w:r>
          </w:p>
        </w:tc>
        <w:tc>
          <w:tcPr>
            <w:tcW w:w="3943" w:type="dxa"/>
            <w:vMerge w:val="restart"/>
            <w:vAlign w:val="center"/>
          </w:tcPr>
          <w:p w14:paraId="01D3BAB8" w14:textId="4D22DB72" w:rsidR="00BD68CE" w:rsidRPr="002C5F3A" w:rsidRDefault="00A44D56" w:rsidP="00A44D56">
            <w:pPr>
              <w:spacing w:line="260" w:lineRule="exact"/>
              <w:rPr>
                <w:rFonts w:ascii="仿宋" w:eastAsia="仿宋" w:hAnsi="仿宋"/>
                <w:sz w:val="21"/>
                <w:szCs w:val="21"/>
              </w:rPr>
            </w:pPr>
            <w:r>
              <w:rPr>
                <w:rFonts w:ascii="仿宋_GB2312" w:hAnsi="仿宋" w:hint="eastAsia"/>
                <w:color w:val="000000"/>
                <w:sz w:val="24"/>
                <w:szCs w:val="24"/>
              </w:rPr>
              <w:t>绘出美丽中国更新画卷</w:t>
            </w:r>
          </w:p>
        </w:tc>
        <w:tc>
          <w:tcPr>
            <w:tcW w:w="1276" w:type="dxa"/>
            <w:vAlign w:val="center"/>
          </w:tcPr>
          <w:p w14:paraId="32AEE43C" w14:textId="77777777" w:rsidR="00BD68CE" w:rsidRDefault="00BD68CE" w:rsidP="002C792F">
            <w:pPr>
              <w:spacing w:line="380" w:lineRule="exact"/>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参评项目</w:t>
            </w:r>
          </w:p>
        </w:tc>
        <w:tc>
          <w:tcPr>
            <w:tcW w:w="3866" w:type="dxa"/>
            <w:vAlign w:val="center"/>
          </w:tcPr>
          <w:p w14:paraId="7A769EE6" w14:textId="71D337FF" w:rsidR="00BD68CE" w:rsidRPr="00D97E75" w:rsidRDefault="002C5F3A" w:rsidP="002C792F">
            <w:pPr>
              <w:spacing w:line="260" w:lineRule="exact"/>
              <w:rPr>
                <w:rFonts w:ascii="仿宋" w:eastAsia="仿宋" w:hAnsi="仿宋"/>
                <w:sz w:val="21"/>
                <w:szCs w:val="21"/>
              </w:rPr>
            </w:pPr>
            <w:r>
              <w:rPr>
                <w:rFonts w:ascii="仿宋_GB2312" w:hAnsi="华文中宋" w:hint="eastAsia"/>
                <w:color w:val="000000"/>
                <w:sz w:val="24"/>
                <w:szCs w:val="24"/>
              </w:rPr>
              <w:t>重大主题报道</w:t>
            </w:r>
          </w:p>
        </w:tc>
      </w:tr>
      <w:tr w:rsidR="00BD68CE" w14:paraId="3A08B48E" w14:textId="77777777" w:rsidTr="002C792F">
        <w:trPr>
          <w:cantSplit/>
          <w:trHeight w:hRule="exact" w:val="698"/>
          <w:jc w:val="center"/>
        </w:trPr>
        <w:tc>
          <w:tcPr>
            <w:tcW w:w="1313" w:type="dxa"/>
            <w:vMerge/>
            <w:vAlign w:val="center"/>
          </w:tcPr>
          <w:p w14:paraId="2005CDD1" w14:textId="77777777" w:rsidR="00BD68CE" w:rsidRDefault="00BD68CE" w:rsidP="002C792F">
            <w:pPr>
              <w:spacing w:line="380" w:lineRule="exact"/>
              <w:ind w:firstLine="560"/>
              <w:jc w:val="center"/>
              <w:rPr>
                <w:rFonts w:ascii="华文中宋" w:eastAsia="华文中宋" w:hAnsi="华文中宋" w:cs="华文中宋"/>
                <w:color w:val="000000"/>
                <w:sz w:val="24"/>
                <w:szCs w:val="24"/>
              </w:rPr>
            </w:pPr>
          </w:p>
        </w:tc>
        <w:tc>
          <w:tcPr>
            <w:tcW w:w="3943" w:type="dxa"/>
            <w:vMerge/>
            <w:vAlign w:val="center"/>
          </w:tcPr>
          <w:p w14:paraId="19B5879F" w14:textId="77777777" w:rsidR="00BD68CE" w:rsidRPr="00D97E75" w:rsidRDefault="00BD68CE" w:rsidP="002C792F">
            <w:pPr>
              <w:spacing w:line="260" w:lineRule="exact"/>
              <w:rPr>
                <w:rFonts w:ascii="仿宋" w:eastAsia="仿宋" w:hAnsi="仿宋"/>
                <w:sz w:val="21"/>
                <w:szCs w:val="21"/>
              </w:rPr>
            </w:pPr>
          </w:p>
        </w:tc>
        <w:tc>
          <w:tcPr>
            <w:tcW w:w="1276" w:type="dxa"/>
            <w:vAlign w:val="center"/>
          </w:tcPr>
          <w:p w14:paraId="6420972E" w14:textId="77777777" w:rsidR="00BD68CE" w:rsidRDefault="00BD68CE" w:rsidP="002C792F">
            <w:pPr>
              <w:spacing w:line="380" w:lineRule="exact"/>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体裁</w:t>
            </w:r>
          </w:p>
        </w:tc>
        <w:tc>
          <w:tcPr>
            <w:tcW w:w="3866" w:type="dxa"/>
            <w:vAlign w:val="center"/>
          </w:tcPr>
          <w:p w14:paraId="5154B74C" w14:textId="2B5195D4" w:rsidR="00BD68CE" w:rsidRPr="00D97E75" w:rsidRDefault="002C5F3A" w:rsidP="002C792F">
            <w:pPr>
              <w:spacing w:line="260" w:lineRule="exact"/>
              <w:rPr>
                <w:rFonts w:ascii="仿宋" w:eastAsia="仿宋" w:hAnsi="仿宋"/>
                <w:sz w:val="21"/>
                <w:szCs w:val="21"/>
              </w:rPr>
            </w:pPr>
            <w:r w:rsidRPr="00125B47">
              <w:rPr>
                <w:rFonts w:ascii="仿宋_GB2312" w:hAnsi="仿宋" w:cs="仿宋" w:hint="eastAsia"/>
                <w:color w:val="000000"/>
                <w:sz w:val="24"/>
                <w:szCs w:val="18"/>
              </w:rPr>
              <w:t>系列报道</w:t>
            </w:r>
          </w:p>
        </w:tc>
      </w:tr>
      <w:tr w:rsidR="00BD68CE" w14:paraId="498DFE3A" w14:textId="77777777" w:rsidTr="002C792F">
        <w:trPr>
          <w:cantSplit/>
          <w:trHeight w:hRule="exact" w:val="694"/>
          <w:jc w:val="center"/>
        </w:trPr>
        <w:tc>
          <w:tcPr>
            <w:tcW w:w="1313" w:type="dxa"/>
            <w:vMerge/>
            <w:vAlign w:val="center"/>
          </w:tcPr>
          <w:p w14:paraId="7B036C2C" w14:textId="77777777" w:rsidR="00BD68CE" w:rsidRDefault="00BD68CE" w:rsidP="002C792F">
            <w:pPr>
              <w:spacing w:line="380" w:lineRule="exact"/>
              <w:ind w:firstLine="560"/>
              <w:jc w:val="center"/>
              <w:rPr>
                <w:rFonts w:ascii="华文中宋" w:eastAsia="华文中宋" w:hAnsi="华文中宋" w:cs="华文中宋"/>
                <w:color w:val="000000"/>
                <w:sz w:val="24"/>
                <w:szCs w:val="24"/>
              </w:rPr>
            </w:pPr>
          </w:p>
        </w:tc>
        <w:tc>
          <w:tcPr>
            <w:tcW w:w="3943" w:type="dxa"/>
            <w:vMerge/>
            <w:vAlign w:val="center"/>
          </w:tcPr>
          <w:p w14:paraId="4D59C3DA" w14:textId="77777777" w:rsidR="00BD68CE" w:rsidRPr="00D97E75" w:rsidRDefault="00BD68CE" w:rsidP="002C792F">
            <w:pPr>
              <w:spacing w:line="260" w:lineRule="exact"/>
              <w:rPr>
                <w:rFonts w:ascii="仿宋" w:eastAsia="仿宋" w:hAnsi="仿宋"/>
                <w:sz w:val="21"/>
                <w:szCs w:val="21"/>
              </w:rPr>
            </w:pPr>
          </w:p>
        </w:tc>
        <w:tc>
          <w:tcPr>
            <w:tcW w:w="1276" w:type="dxa"/>
            <w:vAlign w:val="center"/>
          </w:tcPr>
          <w:p w14:paraId="07BB6362" w14:textId="77777777" w:rsidR="00BD68CE" w:rsidRDefault="00BD68CE" w:rsidP="002C792F">
            <w:pPr>
              <w:spacing w:line="380" w:lineRule="exact"/>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语种</w:t>
            </w:r>
          </w:p>
        </w:tc>
        <w:tc>
          <w:tcPr>
            <w:tcW w:w="3866" w:type="dxa"/>
            <w:vAlign w:val="center"/>
          </w:tcPr>
          <w:p w14:paraId="3AE04A45" w14:textId="6C80B108" w:rsidR="00BD68CE" w:rsidRPr="00D97E75" w:rsidRDefault="00BD68CE" w:rsidP="002C792F">
            <w:pPr>
              <w:spacing w:line="260" w:lineRule="exact"/>
              <w:rPr>
                <w:rFonts w:ascii="仿宋" w:eastAsia="仿宋" w:hAnsi="仿宋"/>
                <w:sz w:val="21"/>
                <w:szCs w:val="21"/>
              </w:rPr>
            </w:pPr>
          </w:p>
        </w:tc>
      </w:tr>
      <w:tr w:rsidR="00A44D56" w14:paraId="4A383645" w14:textId="77777777" w:rsidTr="002C792F">
        <w:trPr>
          <w:trHeight w:val="667"/>
          <w:jc w:val="center"/>
        </w:trPr>
        <w:tc>
          <w:tcPr>
            <w:tcW w:w="1313" w:type="dxa"/>
            <w:vAlign w:val="center"/>
          </w:tcPr>
          <w:p w14:paraId="675EC3A5" w14:textId="77777777" w:rsidR="00A44D56" w:rsidRDefault="00A44D56" w:rsidP="00A44D56">
            <w:pPr>
              <w:spacing w:line="320" w:lineRule="exact"/>
              <w:jc w:val="center"/>
              <w:rPr>
                <w:rFonts w:ascii="华文中宋" w:eastAsia="华文中宋" w:hAnsi="华文中宋" w:cs="华文中宋"/>
                <w:color w:val="000000"/>
                <w:spacing w:val="-12"/>
                <w:sz w:val="24"/>
                <w:szCs w:val="24"/>
              </w:rPr>
            </w:pPr>
            <w:r>
              <w:rPr>
                <w:rFonts w:ascii="华文中宋" w:eastAsia="华文中宋" w:hAnsi="华文中宋" w:cs="华文中宋" w:hint="eastAsia"/>
                <w:color w:val="000000"/>
                <w:spacing w:val="-12"/>
                <w:sz w:val="24"/>
                <w:szCs w:val="24"/>
              </w:rPr>
              <w:t>作  者</w:t>
            </w:r>
          </w:p>
          <w:p w14:paraId="39848335" w14:textId="77777777" w:rsidR="00A44D56" w:rsidRPr="00BD68CE" w:rsidRDefault="00A44D56" w:rsidP="00A44D56">
            <w:pPr>
              <w:spacing w:line="320" w:lineRule="exact"/>
              <w:jc w:val="center"/>
              <w:rPr>
                <w:rFonts w:ascii="华文中宋" w:eastAsia="华文中宋" w:hAnsi="华文中宋" w:cs="华文中宋"/>
                <w:color w:val="000000"/>
                <w:spacing w:val="-12"/>
                <w:sz w:val="18"/>
                <w:szCs w:val="18"/>
              </w:rPr>
            </w:pPr>
            <w:r w:rsidRPr="00BD68CE">
              <w:rPr>
                <w:rFonts w:ascii="华文中宋" w:eastAsia="华文中宋" w:hAnsi="华文中宋" w:cs="华文中宋" w:hint="eastAsia"/>
                <w:color w:val="000000"/>
                <w:spacing w:val="-12"/>
                <w:sz w:val="18"/>
                <w:szCs w:val="18"/>
              </w:rPr>
              <w:t>（主创人员）</w:t>
            </w:r>
          </w:p>
        </w:tc>
        <w:tc>
          <w:tcPr>
            <w:tcW w:w="3943" w:type="dxa"/>
            <w:vAlign w:val="center"/>
          </w:tcPr>
          <w:p w14:paraId="2BAA622B" w14:textId="2BD73EB5" w:rsidR="00A44D56" w:rsidRPr="00D97E75" w:rsidRDefault="00A44D56" w:rsidP="00A44D56">
            <w:pPr>
              <w:spacing w:line="260" w:lineRule="exact"/>
              <w:rPr>
                <w:rFonts w:ascii="仿宋" w:eastAsia="仿宋" w:hAnsi="仿宋"/>
                <w:sz w:val="21"/>
                <w:szCs w:val="21"/>
              </w:rPr>
            </w:pPr>
            <w:r>
              <w:rPr>
                <w:rFonts w:ascii="仿宋_GB2312" w:hAnsi="华文中宋" w:hint="eastAsia"/>
                <w:color w:val="000000"/>
                <w:sz w:val="24"/>
                <w:szCs w:val="24"/>
              </w:rPr>
              <w:t>集体（刘永恒等）</w:t>
            </w:r>
          </w:p>
        </w:tc>
        <w:tc>
          <w:tcPr>
            <w:tcW w:w="1276" w:type="dxa"/>
            <w:vAlign w:val="center"/>
          </w:tcPr>
          <w:p w14:paraId="4284E443" w14:textId="77777777" w:rsidR="00A44D56" w:rsidRDefault="00A44D56" w:rsidP="00A44D56">
            <w:pPr>
              <w:spacing w:line="240" w:lineRule="exact"/>
              <w:jc w:val="center"/>
              <w:rPr>
                <w:rFonts w:ascii="仿宋" w:eastAsia="仿宋" w:hAnsi="仿宋"/>
                <w:color w:val="000000"/>
                <w:w w:val="95"/>
                <w:sz w:val="24"/>
                <w:szCs w:val="24"/>
              </w:rPr>
            </w:pPr>
            <w:r>
              <w:rPr>
                <w:rFonts w:ascii="华文中宋" w:eastAsia="华文中宋" w:hAnsi="华文中宋" w:hint="eastAsia"/>
                <w:color w:val="000000"/>
                <w:sz w:val="24"/>
                <w:szCs w:val="24"/>
              </w:rPr>
              <w:t>编辑</w:t>
            </w:r>
          </w:p>
        </w:tc>
        <w:tc>
          <w:tcPr>
            <w:tcW w:w="3866" w:type="dxa"/>
            <w:vAlign w:val="center"/>
          </w:tcPr>
          <w:p w14:paraId="7F35B39B" w14:textId="71D8C2C6" w:rsidR="00A44D56" w:rsidRPr="00D97E75" w:rsidRDefault="00A44D56" w:rsidP="00A44D56">
            <w:pPr>
              <w:spacing w:line="260" w:lineRule="exact"/>
              <w:rPr>
                <w:rFonts w:ascii="仿宋" w:eastAsia="仿宋" w:hAnsi="仿宋"/>
                <w:sz w:val="21"/>
                <w:szCs w:val="21"/>
              </w:rPr>
            </w:pPr>
            <w:r>
              <w:rPr>
                <w:rFonts w:ascii="仿宋_GB2312" w:hAnsi="仿宋" w:cs="仿宋" w:hint="eastAsia"/>
                <w:color w:val="000000"/>
                <w:sz w:val="24"/>
                <w:szCs w:val="24"/>
              </w:rPr>
              <w:t>集体（</w:t>
            </w:r>
            <w:r w:rsidRPr="00590442">
              <w:rPr>
                <w:rFonts w:ascii="仿宋_GB2312" w:hAnsi="仿宋" w:cs="仿宋" w:hint="eastAsia"/>
                <w:color w:val="000000"/>
                <w:sz w:val="24"/>
                <w:szCs w:val="24"/>
              </w:rPr>
              <w:t>李颖、方震海、张蕊、陈素娥、</w:t>
            </w:r>
            <w:r>
              <w:rPr>
                <w:rFonts w:ascii="仿宋_GB2312" w:hAnsi="仿宋" w:cs="仿宋" w:hint="eastAsia"/>
                <w:color w:val="000000"/>
                <w:sz w:val="24"/>
                <w:szCs w:val="24"/>
              </w:rPr>
              <w:t>刘永恒、张小莉、雷艳、廖朝明、李</w:t>
            </w:r>
            <w:r w:rsidRPr="001E783E">
              <w:rPr>
                <w:rFonts w:ascii="仿宋" w:eastAsia="仿宋" w:hAnsi="仿宋" w:cs="仿宋" w:hint="eastAsia"/>
                <w:color w:val="000000"/>
                <w:sz w:val="24"/>
                <w:szCs w:val="24"/>
              </w:rPr>
              <w:t>烝</w:t>
            </w:r>
            <w:r>
              <w:rPr>
                <w:rFonts w:ascii="仿宋_GB2312" w:hAnsi="仿宋_GB2312" w:cs="仿宋_GB2312" w:hint="eastAsia"/>
                <w:color w:val="000000"/>
                <w:sz w:val="24"/>
                <w:szCs w:val="24"/>
              </w:rPr>
              <w:t>）</w:t>
            </w:r>
          </w:p>
        </w:tc>
      </w:tr>
      <w:tr w:rsidR="00A44D56" w14:paraId="484F528E" w14:textId="77777777" w:rsidTr="002C792F">
        <w:trPr>
          <w:cantSplit/>
          <w:trHeight w:val="788"/>
          <w:jc w:val="center"/>
        </w:trPr>
        <w:tc>
          <w:tcPr>
            <w:tcW w:w="1313" w:type="dxa"/>
            <w:vAlign w:val="center"/>
          </w:tcPr>
          <w:p w14:paraId="6986E3BC" w14:textId="77777777" w:rsidR="00A44D56" w:rsidRDefault="00A44D56" w:rsidP="00A44D56">
            <w:pPr>
              <w:jc w:val="center"/>
              <w:rPr>
                <w:rFonts w:ascii="华文中宋" w:eastAsia="华文中宋" w:hAnsi="华文中宋" w:cs="华文中宋"/>
                <w:color w:val="000000"/>
                <w:sz w:val="24"/>
                <w:szCs w:val="24"/>
              </w:rPr>
            </w:pPr>
            <w:r>
              <w:rPr>
                <w:rFonts w:ascii="华文中宋" w:eastAsia="华文中宋" w:hAnsi="华文中宋" w:cs="华文中宋" w:hint="eastAsia"/>
                <w:color w:val="000000"/>
                <w:sz w:val="24"/>
                <w:szCs w:val="24"/>
              </w:rPr>
              <w:t>原创单位</w:t>
            </w:r>
          </w:p>
        </w:tc>
        <w:tc>
          <w:tcPr>
            <w:tcW w:w="3943" w:type="dxa"/>
            <w:vAlign w:val="center"/>
          </w:tcPr>
          <w:p w14:paraId="76DB87FF" w14:textId="0BD61285" w:rsidR="00A44D56" w:rsidRPr="00D97E75" w:rsidRDefault="00A44D56" w:rsidP="00A44D56">
            <w:pPr>
              <w:spacing w:line="260" w:lineRule="exact"/>
              <w:rPr>
                <w:rFonts w:ascii="仿宋" w:eastAsia="仿宋" w:hAnsi="仿宋"/>
                <w:sz w:val="21"/>
                <w:szCs w:val="21"/>
              </w:rPr>
            </w:pPr>
            <w:r w:rsidRPr="00125B47">
              <w:rPr>
                <w:rFonts w:ascii="仿宋_GB2312" w:hAnsi="仿宋" w:cs="宋体" w:hint="eastAsia"/>
                <w:sz w:val="24"/>
                <w:szCs w:val="24"/>
              </w:rPr>
              <w:t>中国财政杂志社</w:t>
            </w:r>
          </w:p>
        </w:tc>
        <w:tc>
          <w:tcPr>
            <w:tcW w:w="1276" w:type="dxa"/>
            <w:vAlign w:val="center"/>
          </w:tcPr>
          <w:p w14:paraId="5EFD46A2" w14:textId="77777777" w:rsidR="00A44D56" w:rsidRDefault="00A44D56" w:rsidP="00A44D56">
            <w:pPr>
              <w:spacing w:line="240" w:lineRule="exact"/>
              <w:rPr>
                <w:rFonts w:ascii="仿宋_GB2312" w:hAnsi="仿宋"/>
                <w:color w:val="000000"/>
                <w:sz w:val="21"/>
                <w:szCs w:val="21"/>
                <w:highlight w:val="green"/>
              </w:rPr>
            </w:pPr>
            <w:r>
              <w:rPr>
                <w:rFonts w:ascii="华文中宋" w:eastAsia="华文中宋" w:hAnsi="华文中宋" w:hint="eastAsia"/>
                <w:color w:val="000000"/>
                <w:sz w:val="24"/>
                <w:szCs w:val="24"/>
              </w:rPr>
              <w:t>刊播单位</w:t>
            </w:r>
          </w:p>
        </w:tc>
        <w:tc>
          <w:tcPr>
            <w:tcW w:w="3866" w:type="dxa"/>
            <w:vAlign w:val="center"/>
          </w:tcPr>
          <w:p w14:paraId="358B9E94" w14:textId="27019D29" w:rsidR="00A44D56" w:rsidRPr="00D97E75" w:rsidRDefault="00A44D56" w:rsidP="00A44D56">
            <w:pPr>
              <w:spacing w:line="260" w:lineRule="exact"/>
              <w:rPr>
                <w:rFonts w:ascii="仿宋" w:eastAsia="仿宋" w:hAnsi="仿宋"/>
                <w:sz w:val="21"/>
                <w:szCs w:val="21"/>
              </w:rPr>
            </w:pPr>
            <w:r w:rsidRPr="00125B47">
              <w:rPr>
                <w:rFonts w:ascii="仿宋_GB2312" w:hAnsi="仿宋" w:cs="宋体" w:hint="eastAsia"/>
                <w:sz w:val="24"/>
                <w:szCs w:val="24"/>
              </w:rPr>
              <w:t>中国财政杂志社</w:t>
            </w:r>
          </w:p>
        </w:tc>
      </w:tr>
      <w:tr w:rsidR="00A44D56" w14:paraId="29E6B4A0" w14:textId="77777777" w:rsidTr="002C792F">
        <w:trPr>
          <w:cantSplit/>
          <w:trHeight w:hRule="exact" w:val="1109"/>
          <w:jc w:val="center"/>
        </w:trPr>
        <w:tc>
          <w:tcPr>
            <w:tcW w:w="1313" w:type="dxa"/>
            <w:vAlign w:val="center"/>
          </w:tcPr>
          <w:p w14:paraId="261EF3AB" w14:textId="77777777" w:rsidR="00A44D56" w:rsidRDefault="00A44D56" w:rsidP="00A44D56">
            <w:pPr>
              <w:spacing w:line="440" w:lineRule="exact"/>
              <w:jc w:val="center"/>
              <w:rPr>
                <w:rFonts w:ascii="华文中宋" w:eastAsia="华文中宋" w:hAnsi="华文中宋" w:cs="华文中宋"/>
                <w:color w:val="000000"/>
                <w:sz w:val="24"/>
                <w:szCs w:val="24"/>
              </w:rPr>
            </w:pPr>
            <w:r>
              <w:rPr>
                <w:rFonts w:ascii="华文中宋" w:eastAsia="华文中宋" w:hAnsi="华文中宋" w:cs="华文中宋" w:hint="eastAsia"/>
                <w:color w:val="000000"/>
                <w:sz w:val="24"/>
                <w:szCs w:val="24"/>
              </w:rPr>
              <w:t>年度刊期</w:t>
            </w:r>
          </w:p>
        </w:tc>
        <w:tc>
          <w:tcPr>
            <w:tcW w:w="3943" w:type="dxa"/>
            <w:vAlign w:val="center"/>
          </w:tcPr>
          <w:p w14:paraId="0C76B80C" w14:textId="27A865B2" w:rsidR="00A44D56" w:rsidRPr="00D97E75" w:rsidRDefault="00A44D56" w:rsidP="00A44D56">
            <w:pPr>
              <w:spacing w:line="260" w:lineRule="exact"/>
              <w:rPr>
                <w:rFonts w:ascii="仿宋" w:eastAsia="仿宋" w:hAnsi="仿宋"/>
                <w:sz w:val="21"/>
                <w:szCs w:val="21"/>
              </w:rPr>
            </w:pPr>
            <w:r>
              <w:rPr>
                <w:rFonts w:ascii="仿宋_GB2312" w:hAnsi="仿宋" w:cs="仿宋" w:hint="eastAsia"/>
                <w:sz w:val="24"/>
                <w:szCs w:val="24"/>
              </w:rPr>
              <w:t>《中国财政》2023年第10期、第11期</w:t>
            </w:r>
          </w:p>
        </w:tc>
        <w:tc>
          <w:tcPr>
            <w:tcW w:w="1276" w:type="dxa"/>
            <w:vAlign w:val="center"/>
          </w:tcPr>
          <w:p w14:paraId="417F5E6E" w14:textId="77777777" w:rsidR="00A44D56" w:rsidRDefault="00A44D56" w:rsidP="00A44D56">
            <w:pPr>
              <w:spacing w:line="260" w:lineRule="exact"/>
              <w:rPr>
                <w:rFonts w:ascii="仿宋_GB2312" w:eastAsia="仿宋" w:hAnsi="仿宋"/>
                <w:color w:val="000000"/>
                <w:sz w:val="21"/>
                <w:szCs w:val="21"/>
              </w:rPr>
            </w:pPr>
            <w:r>
              <w:rPr>
                <w:rFonts w:ascii="华文中宋" w:eastAsia="华文中宋" w:hAnsi="华文中宋" w:hint="eastAsia"/>
                <w:color w:val="000000"/>
                <w:sz w:val="24"/>
                <w:szCs w:val="24"/>
              </w:rPr>
              <w:t>刊播日期</w:t>
            </w:r>
          </w:p>
        </w:tc>
        <w:tc>
          <w:tcPr>
            <w:tcW w:w="3866" w:type="dxa"/>
            <w:vAlign w:val="center"/>
          </w:tcPr>
          <w:p w14:paraId="2C0F0706" w14:textId="378ED6D8" w:rsidR="00A44D56" w:rsidRDefault="008D5630" w:rsidP="00A44D56">
            <w:pPr>
              <w:spacing w:line="260" w:lineRule="exact"/>
              <w:rPr>
                <w:rFonts w:ascii="仿宋_GB2312" w:eastAsia="仿宋" w:hAnsi="仿宋"/>
                <w:color w:val="000000"/>
                <w:sz w:val="21"/>
                <w:szCs w:val="21"/>
              </w:rPr>
            </w:pPr>
            <w:r>
              <w:rPr>
                <w:rFonts w:ascii="仿宋_GB2312" w:eastAsia="仿宋" w:hAnsi="仿宋" w:hint="eastAsia"/>
                <w:color w:val="000000"/>
                <w:sz w:val="21"/>
                <w:szCs w:val="21"/>
              </w:rPr>
              <w:t>2</w:t>
            </w:r>
            <w:r>
              <w:rPr>
                <w:rFonts w:ascii="仿宋_GB2312" w:eastAsia="仿宋" w:hAnsi="仿宋"/>
                <w:color w:val="000000"/>
                <w:sz w:val="21"/>
                <w:szCs w:val="21"/>
              </w:rPr>
              <w:t>023-05-25</w:t>
            </w:r>
          </w:p>
          <w:p w14:paraId="6587E846" w14:textId="4CE63BBE" w:rsidR="008D5630" w:rsidRDefault="008D5630" w:rsidP="00A44D56">
            <w:pPr>
              <w:spacing w:line="260" w:lineRule="exact"/>
              <w:rPr>
                <w:rFonts w:ascii="仿宋_GB2312" w:eastAsia="仿宋" w:hAnsi="仿宋"/>
                <w:color w:val="000000"/>
                <w:sz w:val="21"/>
                <w:szCs w:val="21"/>
              </w:rPr>
            </w:pPr>
            <w:r>
              <w:rPr>
                <w:rFonts w:ascii="仿宋_GB2312" w:eastAsia="仿宋" w:hAnsi="仿宋" w:hint="eastAsia"/>
                <w:color w:val="000000"/>
                <w:sz w:val="21"/>
                <w:szCs w:val="21"/>
              </w:rPr>
              <w:t>2</w:t>
            </w:r>
            <w:r>
              <w:rPr>
                <w:rFonts w:ascii="仿宋_GB2312" w:eastAsia="仿宋" w:hAnsi="仿宋"/>
                <w:color w:val="000000"/>
                <w:sz w:val="21"/>
                <w:szCs w:val="21"/>
              </w:rPr>
              <w:t>023-06-10</w:t>
            </w:r>
          </w:p>
        </w:tc>
      </w:tr>
      <w:tr w:rsidR="00A44D56" w14:paraId="64957017" w14:textId="77777777" w:rsidTr="002C792F">
        <w:trPr>
          <w:cantSplit/>
          <w:trHeight w:hRule="exact" w:val="855"/>
          <w:jc w:val="center"/>
        </w:trPr>
        <w:tc>
          <w:tcPr>
            <w:tcW w:w="1313" w:type="dxa"/>
            <w:vAlign w:val="center"/>
          </w:tcPr>
          <w:p w14:paraId="12AC26E2" w14:textId="77777777" w:rsidR="00A44D56" w:rsidRDefault="00A44D56" w:rsidP="00A44D56">
            <w:pPr>
              <w:spacing w:line="340" w:lineRule="exact"/>
              <w:rPr>
                <w:rFonts w:ascii="仿宋_GB2312" w:hAnsi="仿宋"/>
                <w:color w:val="000000"/>
                <w:sz w:val="21"/>
                <w:szCs w:val="21"/>
              </w:rPr>
            </w:pPr>
            <w:r>
              <w:rPr>
                <w:rFonts w:ascii="华文中宋" w:eastAsia="华文中宋" w:hAnsi="华文中宋" w:hint="eastAsia"/>
                <w:color w:val="000000"/>
                <w:sz w:val="21"/>
                <w:szCs w:val="21"/>
              </w:rPr>
              <w:t>新媒体作品填报网址</w:t>
            </w:r>
          </w:p>
        </w:tc>
        <w:tc>
          <w:tcPr>
            <w:tcW w:w="3943" w:type="dxa"/>
            <w:vAlign w:val="center"/>
          </w:tcPr>
          <w:p w14:paraId="715C6DE3" w14:textId="77777777" w:rsidR="00A44D56" w:rsidRDefault="00A44D56" w:rsidP="00A44D56">
            <w:pPr>
              <w:spacing w:line="260" w:lineRule="exact"/>
              <w:rPr>
                <w:rFonts w:ascii="华文中宋" w:eastAsia="华文中宋" w:hAnsi="华文中宋"/>
                <w:color w:val="000000"/>
                <w:sz w:val="24"/>
                <w:szCs w:val="24"/>
              </w:rPr>
            </w:pPr>
          </w:p>
        </w:tc>
        <w:tc>
          <w:tcPr>
            <w:tcW w:w="1276" w:type="dxa"/>
            <w:vAlign w:val="center"/>
          </w:tcPr>
          <w:p w14:paraId="01F089BE" w14:textId="77777777" w:rsidR="00A44D56" w:rsidRDefault="00A44D56" w:rsidP="00A44D56">
            <w:pPr>
              <w:spacing w:line="260" w:lineRule="exact"/>
              <w:rPr>
                <w:rFonts w:ascii="华文中宋" w:eastAsia="华文中宋" w:hAnsi="华文中宋"/>
                <w:color w:val="000000"/>
                <w:sz w:val="21"/>
                <w:szCs w:val="21"/>
              </w:rPr>
            </w:pPr>
            <w:r>
              <w:rPr>
                <w:rFonts w:ascii="华文中宋" w:eastAsia="华文中宋" w:hAnsi="华文中宋" w:hint="eastAsia"/>
                <w:color w:val="000000"/>
                <w:sz w:val="21"/>
                <w:szCs w:val="21"/>
              </w:rPr>
              <w:t>字数/时长</w:t>
            </w:r>
          </w:p>
        </w:tc>
        <w:tc>
          <w:tcPr>
            <w:tcW w:w="3866" w:type="dxa"/>
            <w:vAlign w:val="center"/>
          </w:tcPr>
          <w:p w14:paraId="03E0DD46" w14:textId="1B067753" w:rsidR="00A44D56" w:rsidRPr="004D61A1" w:rsidRDefault="00A44D56" w:rsidP="00A44D56">
            <w:pPr>
              <w:spacing w:line="260" w:lineRule="exact"/>
              <w:rPr>
                <w:rFonts w:ascii="仿宋" w:eastAsia="仿宋" w:hAnsi="仿宋"/>
                <w:sz w:val="21"/>
                <w:szCs w:val="21"/>
              </w:rPr>
            </w:pPr>
          </w:p>
        </w:tc>
      </w:tr>
      <w:tr w:rsidR="00A44D56" w14:paraId="33D1E669" w14:textId="77777777" w:rsidTr="008F4798">
        <w:trPr>
          <w:cantSplit/>
          <w:trHeight w:val="2217"/>
          <w:jc w:val="center"/>
        </w:trPr>
        <w:tc>
          <w:tcPr>
            <w:tcW w:w="1313" w:type="dxa"/>
            <w:vAlign w:val="center"/>
          </w:tcPr>
          <w:p w14:paraId="53FA12E3" w14:textId="77777777" w:rsidR="00A44D56" w:rsidRDefault="00A44D56" w:rsidP="00A44D56">
            <w:pPr>
              <w:spacing w:line="340" w:lineRule="exact"/>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 xml:space="preserve">  ︵</w:t>
            </w:r>
          </w:p>
          <w:p w14:paraId="3BB378A4" w14:textId="77777777" w:rsidR="00A44D56" w:rsidRDefault="00A44D56" w:rsidP="00A44D56">
            <w:pPr>
              <w:spacing w:line="340" w:lineRule="exact"/>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作采</w:t>
            </w:r>
          </w:p>
          <w:p w14:paraId="6F27EDD0" w14:textId="77777777" w:rsidR="00A44D56" w:rsidRDefault="00A44D56" w:rsidP="00A44D56">
            <w:pPr>
              <w:spacing w:line="340" w:lineRule="exact"/>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品编</w:t>
            </w:r>
          </w:p>
          <w:p w14:paraId="69DB3447" w14:textId="77777777" w:rsidR="00A44D56" w:rsidRDefault="00A44D56" w:rsidP="00A44D56">
            <w:pPr>
              <w:spacing w:line="340" w:lineRule="exact"/>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简过</w:t>
            </w:r>
          </w:p>
          <w:p w14:paraId="19718167" w14:textId="77777777" w:rsidR="00A44D56" w:rsidRDefault="00A44D56" w:rsidP="00A44D56">
            <w:pPr>
              <w:spacing w:line="340" w:lineRule="exact"/>
              <w:jc w:val="center"/>
              <w:rPr>
                <w:rFonts w:ascii="华文中宋" w:eastAsia="华文中宋" w:hAnsi="华文中宋"/>
                <w:color w:val="000000"/>
                <w:sz w:val="24"/>
                <w:szCs w:val="24"/>
              </w:rPr>
            </w:pPr>
            <w:proofErr w:type="gramStart"/>
            <w:r>
              <w:rPr>
                <w:rFonts w:ascii="华文中宋" w:eastAsia="华文中宋" w:hAnsi="华文中宋" w:hint="eastAsia"/>
                <w:color w:val="000000"/>
                <w:sz w:val="24"/>
                <w:szCs w:val="24"/>
              </w:rPr>
              <w:t>介</w:t>
            </w:r>
            <w:proofErr w:type="gramEnd"/>
            <w:r>
              <w:rPr>
                <w:rFonts w:ascii="华文中宋" w:eastAsia="华文中宋" w:hAnsi="华文中宋" w:hint="eastAsia"/>
                <w:color w:val="000000"/>
                <w:sz w:val="24"/>
                <w:szCs w:val="24"/>
              </w:rPr>
              <w:t>程</w:t>
            </w:r>
          </w:p>
          <w:p w14:paraId="327E1EB1" w14:textId="77777777" w:rsidR="00A44D56" w:rsidRDefault="00A44D56" w:rsidP="00A44D56">
            <w:pPr>
              <w:spacing w:line="340" w:lineRule="exact"/>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 xml:space="preserve">  ︶</w:t>
            </w:r>
          </w:p>
        </w:tc>
        <w:tc>
          <w:tcPr>
            <w:tcW w:w="9085" w:type="dxa"/>
            <w:gridSpan w:val="3"/>
            <w:vAlign w:val="center"/>
          </w:tcPr>
          <w:p w14:paraId="709589BC" w14:textId="543AC0D2" w:rsidR="00A44D56" w:rsidRDefault="00A44D56" w:rsidP="00A44D56">
            <w:pPr>
              <w:spacing w:line="240" w:lineRule="exact"/>
              <w:ind w:firstLineChars="200" w:firstLine="400"/>
              <w:rPr>
                <w:rFonts w:ascii="仿宋" w:eastAsia="仿宋" w:hAnsi="仿宋"/>
                <w:color w:val="000000"/>
                <w:w w:val="95"/>
                <w:sz w:val="24"/>
                <w:szCs w:val="24"/>
              </w:rPr>
            </w:pPr>
            <w:r>
              <w:rPr>
                <w:rFonts w:ascii="仿宋_GB2312" w:hAnsi="仿宋" w:cs="仿宋" w:hint="eastAsia"/>
                <w:color w:val="000000"/>
                <w:sz w:val="20"/>
                <w:szCs w:val="20"/>
              </w:rPr>
              <w:t>近年来，以习近平同志为核心的党中央从战略全局高度坚定不移推进生态文明建设，创造了举世瞩目的生态奇迹和绿色发展奇迹。为反映各级财政部门始终坚持以习近平生态文明思想为根本指引，始终坚持以满足人民对美好生活的向往为奋斗目标，始终坚持以改革创新为根本动力，秉持“闯”的精神、“创”的劲头、“干”的作风，支持美丽中国、平安中国建设结出累累硕果，本刊特别策划了这组报道，通过专访相关负责人及工作经验、亮点交流等方式，图文并茂，展现财政及各相关部门深入</w:t>
            </w:r>
            <w:proofErr w:type="gramStart"/>
            <w:r>
              <w:rPr>
                <w:rFonts w:ascii="仿宋_GB2312" w:hAnsi="仿宋" w:cs="仿宋" w:hint="eastAsia"/>
                <w:color w:val="000000"/>
                <w:sz w:val="20"/>
                <w:szCs w:val="20"/>
              </w:rPr>
              <w:t>践行</w:t>
            </w:r>
            <w:proofErr w:type="gramEnd"/>
            <w:r>
              <w:rPr>
                <w:rFonts w:ascii="仿宋_GB2312" w:hAnsi="仿宋" w:cs="仿宋" w:hint="eastAsia"/>
                <w:color w:val="000000"/>
                <w:sz w:val="20"/>
                <w:szCs w:val="20"/>
              </w:rPr>
              <w:t>习近平生态文明思想的生动实践和累累硕果。</w:t>
            </w:r>
          </w:p>
        </w:tc>
      </w:tr>
      <w:tr w:rsidR="00A44D56" w14:paraId="2B46FE89" w14:textId="77777777" w:rsidTr="008F4798">
        <w:trPr>
          <w:cantSplit/>
          <w:trHeight w:hRule="exact" w:val="2411"/>
          <w:jc w:val="center"/>
        </w:trPr>
        <w:tc>
          <w:tcPr>
            <w:tcW w:w="1313" w:type="dxa"/>
            <w:vAlign w:val="center"/>
          </w:tcPr>
          <w:p w14:paraId="16812064" w14:textId="77777777" w:rsidR="00A44D56" w:rsidRDefault="00A44D56" w:rsidP="00A44D56">
            <w:pPr>
              <w:spacing w:line="380" w:lineRule="exact"/>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社</w:t>
            </w:r>
          </w:p>
          <w:p w14:paraId="72C4526C" w14:textId="77777777" w:rsidR="00A44D56" w:rsidRDefault="00A44D56" w:rsidP="00A44D56">
            <w:pPr>
              <w:spacing w:line="380" w:lineRule="exact"/>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会</w:t>
            </w:r>
          </w:p>
          <w:p w14:paraId="709AFEFB" w14:textId="77777777" w:rsidR="00A44D56" w:rsidRDefault="00A44D56" w:rsidP="00A44D56">
            <w:pPr>
              <w:spacing w:line="380" w:lineRule="exact"/>
              <w:jc w:val="center"/>
              <w:rPr>
                <w:rFonts w:ascii="华文中宋" w:eastAsia="华文中宋" w:hAnsi="华文中宋"/>
                <w:color w:val="000000"/>
                <w:sz w:val="24"/>
                <w:szCs w:val="24"/>
              </w:rPr>
            </w:pPr>
            <w:proofErr w:type="gramStart"/>
            <w:r>
              <w:rPr>
                <w:rFonts w:ascii="华文中宋" w:eastAsia="华文中宋" w:hAnsi="华文中宋" w:hint="eastAsia"/>
                <w:color w:val="000000"/>
                <w:sz w:val="24"/>
                <w:szCs w:val="24"/>
              </w:rPr>
              <w:t>效</w:t>
            </w:r>
            <w:proofErr w:type="gramEnd"/>
          </w:p>
          <w:p w14:paraId="0534C5DE" w14:textId="77777777" w:rsidR="00A44D56" w:rsidRDefault="00A44D56" w:rsidP="00A44D56">
            <w:pPr>
              <w:spacing w:line="380" w:lineRule="exact"/>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果</w:t>
            </w:r>
          </w:p>
        </w:tc>
        <w:tc>
          <w:tcPr>
            <w:tcW w:w="9085" w:type="dxa"/>
            <w:gridSpan w:val="3"/>
            <w:vAlign w:val="center"/>
          </w:tcPr>
          <w:p w14:paraId="55BC138D" w14:textId="37572F07" w:rsidR="00A44D56" w:rsidRDefault="00A44D56" w:rsidP="00A44D56">
            <w:pPr>
              <w:spacing w:line="260" w:lineRule="exact"/>
              <w:ind w:firstLineChars="200" w:firstLine="400"/>
              <w:rPr>
                <w:rFonts w:ascii="仿宋" w:eastAsia="仿宋" w:hAnsi="仿宋"/>
                <w:color w:val="000000"/>
                <w:sz w:val="24"/>
                <w:szCs w:val="24"/>
              </w:rPr>
            </w:pPr>
            <w:r>
              <w:rPr>
                <w:rFonts w:ascii="仿宋_GB2312" w:hAnsi="仿宋" w:cs="仿宋" w:hint="eastAsia"/>
                <w:color w:val="000000"/>
                <w:sz w:val="20"/>
                <w:szCs w:val="20"/>
              </w:rPr>
              <w:t>报道同时在</w:t>
            </w:r>
            <w:proofErr w:type="gramStart"/>
            <w:r>
              <w:rPr>
                <w:rFonts w:ascii="仿宋_GB2312" w:hAnsi="仿宋" w:cs="仿宋" w:hint="eastAsia"/>
                <w:color w:val="000000"/>
                <w:sz w:val="20"/>
                <w:szCs w:val="20"/>
              </w:rPr>
              <w:t>微信公众号</w:t>
            </w:r>
            <w:proofErr w:type="gramEnd"/>
            <w:r>
              <w:rPr>
                <w:rFonts w:ascii="仿宋_GB2312" w:hAnsi="仿宋" w:cs="仿宋" w:hint="eastAsia"/>
                <w:color w:val="000000"/>
                <w:sz w:val="20"/>
                <w:szCs w:val="20"/>
              </w:rPr>
              <w:t>、网站发布，被各级财政部门及财经类公众</w:t>
            </w:r>
            <w:proofErr w:type="gramStart"/>
            <w:r>
              <w:rPr>
                <w:rFonts w:ascii="仿宋_GB2312" w:hAnsi="仿宋" w:cs="仿宋" w:hint="eastAsia"/>
                <w:color w:val="000000"/>
                <w:sz w:val="20"/>
                <w:szCs w:val="20"/>
              </w:rPr>
              <w:t>号大量</w:t>
            </w:r>
            <w:proofErr w:type="gramEnd"/>
            <w:r>
              <w:rPr>
                <w:rFonts w:ascii="仿宋_GB2312" w:hAnsi="仿宋" w:cs="仿宋" w:hint="eastAsia"/>
                <w:color w:val="000000"/>
                <w:sz w:val="20"/>
                <w:szCs w:val="20"/>
              </w:rPr>
              <w:t>转发，收到了热烈反响和积极评价，读者认为，在全面贯彻落实党的二十大精神开局起步之际，系列报道充分展现了各级财政部门以及自然资源、生态环境、林草等相关部门的工作亮点和山水工程等生态成果，为生态环保工作营造了良好的舆论氛围。</w:t>
            </w:r>
          </w:p>
        </w:tc>
      </w:tr>
      <w:tr w:rsidR="00A44D56" w14:paraId="690BB0FE" w14:textId="77777777" w:rsidTr="002C5F3A">
        <w:trPr>
          <w:cantSplit/>
          <w:trHeight w:hRule="exact" w:val="3607"/>
          <w:jc w:val="center"/>
        </w:trPr>
        <w:tc>
          <w:tcPr>
            <w:tcW w:w="1313" w:type="dxa"/>
            <w:vAlign w:val="center"/>
          </w:tcPr>
          <w:p w14:paraId="5D9FA057" w14:textId="77777777" w:rsidR="00A44D56" w:rsidRDefault="00A44D56" w:rsidP="00A44D56">
            <w:pPr>
              <w:spacing w:line="380" w:lineRule="exact"/>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 xml:space="preserve">  ︵</w:t>
            </w:r>
          </w:p>
          <w:p w14:paraId="4FD709E3" w14:textId="77777777" w:rsidR="00A44D56" w:rsidRDefault="00A44D56" w:rsidP="00A44D56">
            <w:pPr>
              <w:spacing w:line="380" w:lineRule="exact"/>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初推</w:t>
            </w:r>
          </w:p>
          <w:p w14:paraId="07A332F8" w14:textId="77777777" w:rsidR="00A44D56" w:rsidRDefault="00A44D56" w:rsidP="00A44D56">
            <w:pPr>
              <w:spacing w:line="380" w:lineRule="exact"/>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评荐</w:t>
            </w:r>
          </w:p>
          <w:p w14:paraId="1AE6FDFB" w14:textId="77777777" w:rsidR="00A44D56" w:rsidRDefault="00A44D56" w:rsidP="00A44D56">
            <w:pPr>
              <w:spacing w:line="380" w:lineRule="exact"/>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评理</w:t>
            </w:r>
          </w:p>
          <w:p w14:paraId="2AAA4E44" w14:textId="77777777" w:rsidR="00A44D56" w:rsidRDefault="00A44D56" w:rsidP="00A44D56">
            <w:pPr>
              <w:spacing w:line="380" w:lineRule="exact"/>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语由</w:t>
            </w:r>
          </w:p>
          <w:p w14:paraId="62895680" w14:textId="77777777" w:rsidR="00A44D56" w:rsidRDefault="00A44D56" w:rsidP="00A44D56">
            <w:pPr>
              <w:spacing w:line="340" w:lineRule="exact"/>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 xml:space="preserve">  ︶</w:t>
            </w:r>
          </w:p>
        </w:tc>
        <w:tc>
          <w:tcPr>
            <w:tcW w:w="9085" w:type="dxa"/>
            <w:gridSpan w:val="3"/>
            <w:vAlign w:val="center"/>
          </w:tcPr>
          <w:p w14:paraId="0287CD8D" w14:textId="219A82BD" w:rsidR="00A44D56" w:rsidRDefault="00A44D56" w:rsidP="00A44D56">
            <w:pPr>
              <w:spacing w:line="260" w:lineRule="exact"/>
              <w:ind w:firstLineChars="200" w:firstLine="400"/>
              <w:rPr>
                <w:rFonts w:ascii="仿宋_GB2312" w:hAnsi="仿宋"/>
                <w:color w:val="000000"/>
                <w:sz w:val="20"/>
                <w:szCs w:val="20"/>
              </w:rPr>
            </w:pPr>
            <w:r>
              <w:rPr>
                <w:rFonts w:ascii="仿宋_GB2312" w:hAnsi="仿宋" w:hint="eastAsia"/>
                <w:color w:val="000000"/>
                <w:sz w:val="20"/>
                <w:szCs w:val="20"/>
              </w:rPr>
              <w:t>习近平总书记指出，良好的生态环境是</w:t>
            </w:r>
            <w:proofErr w:type="gramStart"/>
            <w:r>
              <w:rPr>
                <w:rFonts w:ascii="仿宋_GB2312" w:hAnsi="仿宋" w:hint="eastAsia"/>
                <w:color w:val="000000"/>
                <w:sz w:val="20"/>
                <w:szCs w:val="20"/>
              </w:rPr>
              <w:t>最</w:t>
            </w:r>
            <w:proofErr w:type="gramEnd"/>
            <w:r>
              <w:rPr>
                <w:rFonts w:ascii="仿宋_GB2312" w:hAnsi="仿宋" w:hint="eastAsia"/>
                <w:color w:val="000000"/>
                <w:sz w:val="20"/>
                <w:szCs w:val="20"/>
              </w:rPr>
              <w:t>普惠的民生福祉。近年来，财政部门着力推动解决突出环境问题，实现生态环境持续改善，提供更多优质生态产品，更好满足人民日益增长的优美生态环境需要。这组</w:t>
            </w:r>
            <w:r>
              <w:rPr>
                <w:rFonts w:ascii="仿宋_GB2312" w:hAnsi="仿宋" w:cs="仿宋" w:hint="eastAsia"/>
                <w:color w:val="000000"/>
                <w:sz w:val="20"/>
                <w:szCs w:val="20"/>
              </w:rPr>
              <w:t>报道立足财政视角，图文并茂，数据翔实，充分展现了美丽中国新画卷，宣传效果显著。</w:t>
            </w:r>
          </w:p>
          <w:p w14:paraId="51718F52" w14:textId="77777777" w:rsidR="009E526D" w:rsidRDefault="00A44D56" w:rsidP="00A44D56">
            <w:pPr>
              <w:spacing w:line="360" w:lineRule="exact"/>
              <w:rPr>
                <w:rFonts w:ascii="华文中宋" w:eastAsia="华文中宋" w:hAnsi="华文中宋"/>
                <w:color w:val="000000"/>
                <w:spacing w:val="-2"/>
                <w:sz w:val="24"/>
                <w:szCs w:val="24"/>
              </w:rPr>
            </w:pPr>
            <w:r>
              <w:rPr>
                <w:rFonts w:ascii="华文中宋" w:eastAsia="华文中宋" w:hAnsi="华文中宋" w:hint="eastAsia"/>
                <w:color w:val="000000"/>
                <w:spacing w:val="-2"/>
                <w:sz w:val="24"/>
                <w:szCs w:val="24"/>
              </w:rPr>
              <w:t xml:space="preserve">               </w:t>
            </w:r>
            <w:r>
              <w:rPr>
                <w:rFonts w:ascii="华文中宋" w:eastAsia="华文中宋" w:hAnsi="华文中宋"/>
                <w:color w:val="000000"/>
                <w:spacing w:val="-2"/>
                <w:sz w:val="24"/>
                <w:szCs w:val="24"/>
              </w:rPr>
              <w:t xml:space="preserve">        </w:t>
            </w:r>
          </w:p>
          <w:p w14:paraId="2B6B0B2D" w14:textId="77777777" w:rsidR="009E526D" w:rsidRDefault="009E526D" w:rsidP="009E526D">
            <w:pPr>
              <w:spacing w:line="360" w:lineRule="exact"/>
              <w:ind w:firstLineChars="1200" w:firstLine="2832"/>
              <w:rPr>
                <w:rFonts w:ascii="华文中宋" w:eastAsia="华文中宋" w:hAnsi="华文中宋"/>
                <w:color w:val="000000"/>
                <w:spacing w:val="-2"/>
                <w:sz w:val="24"/>
                <w:szCs w:val="24"/>
              </w:rPr>
            </w:pPr>
          </w:p>
          <w:p w14:paraId="3F0351BC" w14:textId="0A14E7A0" w:rsidR="00A44D56" w:rsidRDefault="00A44D56" w:rsidP="009E526D">
            <w:pPr>
              <w:spacing w:line="360" w:lineRule="exact"/>
              <w:ind w:firstLineChars="1200" w:firstLine="2832"/>
              <w:rPr>
                <w:rFonts w:ascii="华文中宋" w:eastAsia="华文中宋" w:hAnsi="华文中宋"/>
                <w:color w:val="000000"/>
                <w:sz w:val="24"/>
                <w:szCs w:val="24"/>
              </w:rPr>
            </w:pPr>
            <w:r>
              <w:rPr>
                <w:rFonts w:ascii="华文中宋" w:eastAsia="华文中宋" w:hAnsi="华文中宋" w:hint="eastAsia"/>
                <w:color w:val="000000"/>
                <w:spacing w:val="-2"/>
                <w:sz w:val="24"/>
                <w:szCs w:val="24"/>
              </w:rPr>
              <w:t xml:space="preserve"> 签名：</w:t>
            </w:r>
            <w:r w:rsidR="009E526D">
              <w:rPr>
                <w:rFonts w:ascii="华文中宋" w:eastAsia="华文中宋" w:hAnsi="华文中宋" w:hint="eastAsia"/>
                <w:color w:val="000000"/>
                <w:spacing w:val="-2"/>
                <w:sz w:val="24"/>
                <w:szCs w:val="24"/>
              </w:rPr>
              <w:t xml:space="preserve"> </w:t>
            </w:r>
            <w:r w:rsidR="009E526D">
              <w:rPr>
                <w:rFonts w:ascii="华文中宋" w:eastAsia="华文中宋" w:hAnsi="华文中宋"/>
                <w:color w:val="000000"/>
                <w:spacing w:val="-2"/>
                <w:sz w:val="24"/>
                <w:szCs w:val="24"/>
              </w:rPr>
              <w:t xml:space="preserve">          </w:t>
            </w:r>
            <w:r>
              <w:rPr>
                <w:rFonts w:ascii="华文中宋" w:eastAsia="华文中宋" w:hAnsi="华文中宋" w:hint="eastAsia"/>
                <w:color w:val="000000"/>
                <w:sz w:val="24"/>
                <w:szCs w:val="24"/>
              </w:rPr>
              <w:t>（盖单位公章）</w:t>
            </w:r>
          </w:p>
          <w:p w14:paraId="7D63644C" w14:textId="5F0691DB" w:rsidR="00A44D56" w:rsidRDefault="00A44D56" w:rsidP="00A44D56">
            <w:pPr>
              <w:rPr>
                <w:rFonts w:ascii="仿宋" w:eastAsia="仿宋" w:hAnsi="仿宋"/>
                <w:color w:val="000000"/>
                <w:sz w:val="24"/>
                <w:szCs w:val="24"/>
              </w:rPr>
            </w:pPr>
            <w:r>
              <w:rPr>
                <w:rFonts w:ascii="仿宋_GB2312" w:hint="eastAsia"/>
                <w:color w:val="000000"/>
                <w:sz w:val="24"/>
                <w:szCs w:val="24"/>
              </w:rPr>
              <w:t xml:space="preserve">                                </w:t>
            </w:r>
            <w:r>
              <w:rPr>
                <w:rFonts w:ascii="仿宋_GB2312"/>
                <w:color w:val="000000"/>
                <w:sz w:val="24"/>
                <w:szCs w:val="24"/>
              </w:rPr>
              <w:t xml:space="preserve">   </w:t>
            </w:r>
            <w:r>
              <w:rPr>
                <w:rFonts w:ascii="仿宋_GB2312" w:hint="eastAsia"/>
                <w:color w:val="000000"/>
                <w:sz w:val="24"/>
                <w:szCs w:val="24"/>
              </w:rPr>
              <w:t xml:space="preserve"> </w:t>
            </w:r>
            <w:r w:rsidR="009E526D">
              <w:rPr>
                <w:rFonts w:ascii="仿宋_GB2312"/>
                <w:color w:val="000000"/>
                <w:sz w:val="24"/>
                <w:szCs w:val="24"/>
              </w:rPr>
              <w:t xml:space="preserve">   </w:t>
            </w:r>
            <w:bookmarkStart w:id="0" w:name="_GoBack"/>
            <w:bookmarkEnd w:id="0"/>
            <w:r w:rsidR="009E526D">
              <w:rPr>
                <w:rFonts w:ascii="仿宋_GB2312"/>
                <w:color w:val="000000"/>
                <w:sz w:val="24"/>
                <w:szCs w:val="24"/>
              </w:rPr>
              <w:t xml:space="preserve"> </w:t>
            </w:r>
            <w:r>
              <w:rPr>
                <w:rFonts w:ascii="华文中宋" w:eastAsia="华文中宋" w:hAnsi="华文中宋"/>
                <w:color w:val="000000"/>
                <w:sz w:val="24"/>
                <w:szCs w:val="24"/>
              </w:rPr>
              <w:t xml:space="preserve">2024年 </w:t>
            </w:r>
            <w:r w:rsidR="009E526D">
              <w:rPr>
                <w:rFonts w:ascii="华文中宋" w:eastAsia="华文中宋" w:hAnsi="华文中宋"/>
                <w:color w:val="000000"/>
                <w:sz w:val="24"/>
                <w:szCs w:val="24"/>
              </w:rPr>
              <w:t xml:space="preserve"> </w:t>
            </w:r>
            <w:r>
              <w:rPr>
                <w:rFonts w:ascii="华文中宋" w:eastAsia="华文中宋" w:hAnsi="华文中宋"/>
                <w:color w:val="000000"/>
                <w:sz w:val="24"/>
                <w:szCs w:val="24"/>
              </w:rPr>
              <w:t xml:space="preserve"> </w:t>
            </w:r>
            <w:r>
              <w:rPr>
                <w:rFonts w:ascii="华文中宋" w:eastAsia="华文中宋" w:hAnsi="华文中宋" w:hint="eastAsia"/>
                <w:color w:val="000000"/>
                <w:sz w:val="24"/>
                <w:szCs w:val="24"/>
              </w:rPr>
              <w:t>月</w:t>
            </w:r>
            <w:r>
              <w:rPr>
                <w:rFonts w:ascii="华文中宋" w:eastAsia="华文中宋" w:hAnsi="华文中宋"/>
                <w:color w:val="000000"/>
                <w:sz w:val="24"/>
                <w:szCs w:val="24"/>
              </w:rPr>
              <w:t xml:space="preserve">  </w:t>
            </w:r>
            <w:r>
              <w:rPr>
                <w:rFonts w:ascii="华文中宋" w:eastAsia="华文中宋" w:hAnsi="华文中宋" w:hint="eastAsia"/>
                <w:color w:val="000000"/>
                <w:sz w:val="24"/>
                <w:szCs w:val="24"/>
              </w:rPr>
              <w:t>日</w:t>
            </w:r>
          </w:p>
        </w:tc>
      </w:tr>
    </w:tbl>
    <w:p w14:paraId="798A02FA" w14:textId="77777777" w:rsidR="00194629" w:rsidRPr="00BD68CE" w:rsidRDefault="00194629"/>
    <w:sectPr w:rsidR="00194629" w:rsidRPr="00BD68CE" w:rsidSect="00BD68CE">
      <w:pgSz w:w="11906" w:h="16838"/>
      <w:pgMar w:top="306" w:right="312" w:bottom="306" w:left="22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7990E" w14:textId="77777777" w:rsidR="00400A2B" w:rsidRDefault="00400A2B" w:rsidP="002C5F3A">
      <w:r>
        <w:separator/>
      </w:r>
    </w:p>
  </w:endnote>
  <w:endnote w:type="continuationSeparator" w:id="0">
    <w:p w14:paraId="3B523DB9" w14:textId="77777777" w:rsidR="00400A2B" w:rsidRDefault="00400A2B" w:rsidP="002C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F6CF6" w14:textId="77777777" w:rsidR="00400A2B" w:rsidRDefault="00400A2B" w:rsidP="002C5F3A">
      <w:r>
        <w:separator/>
      </w:r>
    </w:p>
  </w:footnote>
  <w:footnote w:type="continuationSeparator" w:id="0">
    <w:p w14:paraId="2FCA6516" w14:textId="77777777" w:rsidR="00400A2B" w:rsidRDefault="00400A2B" w:rsidP="002C5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CE"/>
    <w:rsid w:val="00194629"/>
    <w:rsid w:val="0024009C"/>
    <w:rsid w:val="002C5F3A"/>
    <w:rsid w:val="003B7A5C"/>
    <w:rsid w:val="00400A2B"/>
    <w:rsid w:val="008D5630"/>
    <w:rsid w:val="008F4798"/>
    <w:rsid w:val="009E526D"/>
    <w:rsid w:val="00A44D56"/>
    <w:rsid w:val="00A752BE"/>
    <w:rsid w:val="00BD6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35219"/>
  <w15:chartTrackingRefBased/>
  <w15:docId w15:val="{D79CEE4B-B560-4916-8C24-986BD359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8CE"/>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F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5F3A"/>
    <w:rPr>
      <w:rFonts w:eastAsia="仿宋_GB2312"/>
      <w:sz w:val="18"/>
      <w:szCs w:val="18"/>
    </w:rPr>
  </w:style>
  <w:style w:type="paragraph" w:styleId="a5">
    <w:name w:val="footer"/>
    <w:basedOn w:val="a"/>
    <w:link w:val="a6"/>
    <w:uiPriority w:val="99"/>
    <w:unhideWhenUsed/>
    <w:rsid w:val="002C5F3A"/>
    <w:pPr>
      <w:tabs>
        <w:tab w:val="center" w:pos="4153"/>
        <w:tab w:val="right" w:pos="8306"/>
      </w:tabs>
      <w:snapToGrid w:val="0"/>
      <w:jc w:val="left"/>
    </w:pPr>
    <w:rPr>
      <w:sz w:val="18"/>
      <w:szCs w:val="18"/>
    </w:rPr>
  </w:style>
  <w:style w:type="character" w:customStyle="1" w:styleId="a6">
    <w:name w:val="页脚 字符"/>
    <w:basedOn w:val="a0"/>
    <w:link w:val="a5"/>
    <w:uiPriority w:val="99"/>
    <w:rsid w:val="002C5F3A"/>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suncy</cp:lastModifiedBy>
  <cp:revision>6</cp:revision>
  <dcterms:created xsi:type="dcterms:W3CDTF">2023-05-16T03:25:00Z</dcterms:created>
  <dcterms:modified xsi:type="dcterms:W3CDTF">2024-03-12T01:47:00Z</dcterms:modified>
</cp:coreProperties>
</file>